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Rule="auto"/>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8">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976630</wp:posOffset>
            </wp:positionH>
            <wp:positionV relativeFrom="paragraph">
              <wp:posOffset>274888</wp:posOffset>
            </wp:positionV>
            <wp:extent cx="3935730" cy="1439545"/>
            <wp:effectExtent b="0" l="0" r="0" t="0"/>
            <wp:wrapSquare wrapText="bothSides" distB="0" distT="0" distL="114300" distR="114300"/>
            <wp:docPr descr="Chart, bubble chart&#10;&#10;Description automatically generated" id="37" name="image1.jpg"/>
            <a:graphic>
              <a:graphicData uri="http://schemas.openxmlformats.org/drawingml/2006/picture">
                <pic:pic>
                  <pic:nvPicPr>
                    <pic:cNvPr descr="Chart, bubble chart&#10;&#10;Description automatically generated" id="0" name="image1.jpg"/>
                    <pic:cNvPicPr preferRelativeResize="0"/>
                  </pic:nvPicPr>
                  <pic:blipFill>
                    <a:blip r:embed="rId7"/>
                    <a:srcRect b="0" l="0" r="0" t="0"/>
                    <a:stretch>
                      <a:fillRect/>
                    </a:stretch>
                  </pic:blipFill>
                  <pic:spPr>
                    <a:xfrm>
                      <a:off x="0" y="0"/>
                      <a:ext cx="3935730" cy="1439545"/>
                    </a:xfrm>
                    <a:prstGeom prst="rect"/>
                    <a:ln/>
                  </pic:spPr>
                </pic:pic>
              </a:graphicData>
            </a:graphic>
          </wp:anchor>
        </w:drawing>
      </w:r>
    </w:p>
    <w:p w:rsidR="00000000" w:rsidDel="00000000" w:rsidP="00000000" w:rsidRDefault="00000000" w:rsidRPr="00000000" w14:paraId="00000009">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A">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after="240" w:before="120" w:lineRule="auto"/>
        <w:jc w:val="center"/>
        <w:rPr>
          <w:rFonts w:ascii="Calibri" w:cs="Calibri" w:eastAsia="Calibri" w:hAnsi="Calibri"/>
          <w:b w:val="1"/>
          <w:color w:val="272727"/>
          <w:sz w:val="48"/>
          <w:szCs w:val="48"/>
        </w:rPr>
      </w:pPr>
      <w:r w:rsidDel="00000000" w:rsidR="00000000" w:rsidRPr="00000000">
        <w:rPr>
          <w:rFonts w:ascii="Calibri" w:cs="Calibri" w:eastAsia="Calibri" w:hAnsi="Calibri"/>
          <w:b w:val="1"/>
          <w:color w:val="272727"/>
          <w:rtl w:val="0"/>
        </w:rPr>
        <w:t xml:space="preserve"> </w:t>
      </w:r>
      <w:r w:rsidDel="00000000" w:rsidR="00000000" w:rsidRPr="00000000">
        <w:rPr>
          <w:rFonts w:ascii="Calibri" w:cs="Calibri" w:eastAsia="Calibri" w:hAnsi="Calibri"/>
          <w:b w:val="1"/>
          <w:color w:val="272727"/>
          <w:sz w:val="48"/>
          <w:szCs w:val="48"/>
          <w:rtl w:val="0"/>
        </w:rPr>
        <w:t xml:space="preserve">Özel Bilkent Okulları</w:t>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after="0" w:before="40" w:lineRule="auto"/>
        <w:jc w:val="center"/>
        <w:rPr>
          <w:rFonts w:ascii="Calibri" w:cs="Calibri" w:eastAsia="Calibri" w:hAnsi="Calibri"/>
          <w:b w:val="1"/>
          <w:color w:val="272727"/>
          <w:sz w:val="48"/>
          <w:szCs w:val="48"/>
        </w:rPr>
      </w:pPr>
      <w:r w:rsidDel="00000000" w:rsidR="00000000" w:rsidRPr="00000000">
        <w:rPr>
          <w:rFonts w:ascii="Calibri" w:cs="Calibri" w:eastAsia="Calibri" w:hAnsi="Calibri"/>
          <w:b w:val="1"/>
          <w:color w:val="272727"/>
          <w:sz w:val="48"/>
          <w:szCs w:val="48"/>
          <w:rtl w:val="0"/>
        </w:rPr>
        <w:t xml:space="preserve">DEĞERLENDİRME POLİTİKASI</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after="120" w:lineRule="auto"/>
        <w:jc w:val="both"/>
        <w:rPr>
          <w:rFonts w:ascii="Calibri" w:cs="Calibri" w:eastAsia="Calibri" w:hAnsi="Calibri"/>
          <w:b w:val="1"/>
        </w:rPr>
        <w:sectPr>
          <w:footerReference r:id="rId8" w:type="default"/>
          <w:footerReference r:id="rId9" w:type="even"/>
          <w:pgSz w:h="16840" w:w="11900" w:orient="portrait"/>
          <w:pgMar w:bottom="1440" w:top="1440" w:left="1304" w:right="1304"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3">
      <w:pPr>
        <w:spacing w:after="280" w:before="280" w:lineRule="auto"/>
        <w:rPr>
          <w:rFonts w:ascii="Calibri" w:cs="Calibri" w:eastAsia="Calibri" w:hAnsi="Calibri"/>
        </w:rPr>
      </w:pPr>
      <w:bookmarkStart w:colFirst="0" w:colLast="0" w:name="_heading=h.a89ksqigqvmj" w:id="0"/>
      <w:bookmarkEnd w:id="0"/>
      <w:r w:rsidDel="00000000" w:rsidR="00000000" w:rsidRPr="00000000">
        <w:rPr>
          <w:rFonts w:ascii="Calibri" w:cs="Calibri" w:eastAsia="Calibri" w:hAnsi="Calibri"/>
          <w:b w:val="1"/>
          <w:rtl w:val="0"/>
        </w:rPr>
        <w:t xml:space="preserve">ÖNSÖZ</w:t>
      </w:r>
      <w:r w:rsidDel="00000000" w:rsidR="00000000" w:rsidRPr="00000000">
        <w:rPr>
          <w:rtl w:val="0"/>
        </w:rPr>
      </w:r>
    </w:p>
    <w:p w:rsidR="00000000" w:rsidDel="00000000" w:rsidP="00000000" w:rsidRDefault="00000000" w:rsidRPr="00000000" w14:paraId="00000014">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Özel Bilkent İlkokulu, Ortaokulu ve Lisesi, inançlarımızı ve işleyişimizi açıkça ifade ederek aşağıdaki politika belgelerinde kayıt altına alma sürecine katılan ve okul politikalarımızı yenilemeye ve geliştirmeye katkıda bulunan bütün öğrencilere, velilere, akademik ve idari personele teşekkürlerini sunar: Çocuğu Koruma Politikası; Öğrenci Kabul Politikası; Dil Politikası; Akademik Dürüstlük Politikası; Değerlendirme Politikası; Kapsama ve Özel Eğitim Gereksinimleri (SEN) Politikası.</w:t>
      </w:r>
    </w:p>
    <w:p w:rsidR="00000000" w:rsidDel="00000000" w:rsidP="00000000" w:rsidRDefault="00000000" w:rsidRPr="00000000" w14:paraId="00000015">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Okulumuz 1994 yılında kuruldu. Kuruluşumuzdan bu yana okul topluluğumuzun desteği ve geri bildirimleri sayesinde çocuklarına bizimle uluslararası bilince sahip bir eğitim sunmayı isteyen velilerin sayısında güçlü bir artışa tanık olduk. Gelişim sürecimizin son aşaması, 2018’de Ortaokul Yılları Programının yetki alması oldu. Diploma ve İlk Yıllar Programlarını birbirine bağlayan bu yetkilendirme, öğretim program felsefemizin üç okul çapında tutarlı bir şekilde uygulanmasını sağladı. </w:t>
      </w:r>
    </w:p>
    <w:p w:rsidR="00000000" w:rsidDel="00000000" w:rsidP="00000000" w:rsidRDefault="00000000" w:rsidRPr="00000000" w14:paraId="00000016">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Öğretim programının işlenişinin daha da geliştirilmesine ve iyileştirilmesine katkıda bulunmak üzere politikalarımızla ilgili yorumlarınızı ve yapıcı geri bildirimlerinizi almak istiyoruz. </w:t>
      </w:r>
    </w:p>
    <w:p w:rsidR="00000000" w:rsidDel="00000000" w:rsidP="00000000" w:rsidRDefault="00000000" w:rsidRPr="00000000" w14:paraId="00000017">
      <w:pPr>
        <w:spacing w:after="280" w:before="280" w:lineRule="auto"/>
        <w:jc w:val="both"/>
        <w:rPr>
          <w:rFonts w:ascii="Calibri" w:cs="Calibri" w:eastAsia="Calibri" w:hAnsi="Calibri"/>
        </w:rPr>
      </w:pPr>
      <w:r w:rsidDel="00000000" w:rsidR="00000000" w:rsidRPr="00000000">
        <w:rPr>
          <w:rFonts w:ascii="Calibri" w:cs="Calibri" w:eastAsia="Calibri" w:hAnsi="Calibri"/>
          <w:rtl w:val="0"/>
        </w:rPr>
        <w:t xml:space="preserve">Okul topluluğu olarak bu politikaların etkili bir şekilde uygulanmasını, güncel tutulmasını ve bütün okul topluluğunun yararına olacak şekilde olumlu bir düşünce yapısıyla bunlara bağlı kalınmasını garanti etmek amacıyla birlikte çalışmaya kendimizi adıyoruz. </w:t>
      </w:r>
    </w:p>
    <w:p w:rsidR="00000000" w:rsidDel="00000000" w:rsidP="00000000" w:rsidRDefault="00000000" w:rsidRPr="00000000" w14:paraId="00000018">
      <w:pPr>
        <w:spacing w:after="280" w:before="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Bu politika en son Aralık 2024’te gözden geçirilmiştir. Her eğitim-öğretim yılının başında ya da gerektiğinde program koordinatörleri, öğretmenler, yöneticiler, veliler ve öğrencilerin eşgüdümünde yeniden ele alınacaktır. </w:t>
      </w:r>
    </w:p>
    <w:p w:rsidR="00000000" w:rsidDel="00000000" w:rsidP="00000000" w:rsidRDefault="00000000" w:rsidRPr="00000000" w14:paraId="0000001A">
      <w:pPr>
        <w:spacing w:after="30" w:before="30" w:lineRule="auto"/>
        <w:rPr>
          <w:rFonts w:ascii="Calibri" w:cs="Calibri" w:eastAsia="Calibri" w:hAnsi="Calibri"/>
          <w:b w:val="1"/>
        </w:rPr>
      </w:pPr>
      <w:r w:rsidDel="00000000" w:rsidR="00000000" w:rsidRPr="00000000">
        <w:rPr>
          <w:rFonts w:ascii="Calibri" w:cs="Calibri" w:eastAsia="Calibri" w:hAnsi="Calibri"/>
        </w:rPr>
        <w:drawing>
          <wp:inline distB="114300" distT="114300" distL="114300" distR="114300">
            <wp:extent cx="5903920" cy="8356600"/>
            <wp:effectExtent b="0" l="0" r="0" t="0"/>
            <wp:docPr id="3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03920" cy="8356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120" w:lineRule="auto"/>
        <w:jc w:val="right"/>
        <w:rPr>
          <w:rFonts w:ascii="Calibri" w:cs="Calibri" w:eastAsia="Calibri" w:hAnsi="Calibri"/>
          <w:b w:val="1"/>
        </w:rPr>
        <w:sectPr>
          <w:type w:val="nextPage"/>
          <w:pgSz w:h="16840" w:w="11900" w:orient="portrait"/>
          <w:pgMar w:bottom="1440" w:top="1440" w:left="1304" w:right="1304" w:header="709" w:footer="709"/>
          <w:titlePg w:val="1"/>
        </w:sectPr>
      </w:pPr>
      <w:r w:rsidDel="00000000" w:rsidR="00000000" w:rsidRPr="00000000">
        <w:rPr>
          <w:rFonts w:ascii="Calibri" w:cs="Calibri" w:eastAsia="Calibri" w:hAnsi="Calibri"/>
          <w:rtl w:val="0"/>
        </w:rPr>
        <w:t xml:space="preserve">International Baccalaureate Learner Profile, © International Baccalaureate, Published July 2007</w:t>
      </w:r>
      <w:r w:rsidDel="00000000" w:rsidR="00000000" w:rsidRPr="00000000">
        <w:rPr>
          <w:rtl w:val="0"/>
        </w:rPr>
      </w:r>
    </w:p>
    <w:p w:rsidR="00000000" w:rsidDel="00000000" w:rsidP="00000000" w:rsidRDefault="00000000" w:rsidRPr="00000000" w14:paraId="0000001C">
      <w:pPr>
        <w:keepNext w:val="1"/>
        <w:keepLines w:val="1"/>
        <w:pBdr>
          <w:top w:space="0" w:sz="0" w:val="nil"/>
          <w:left w:space="0" w:sz="0" w:val="nil"/>
          <w:bottom w:space="0" w:sz="0" w:val="nil"/>
          <w:right w:space="0" w:sz="0" w:val="nil"/>
          <w:between w:space="0" w:sz="0" w:val="nil"/>
        </w:pBdr>
        <w:spacing w:after="0" w:before="240" w:lineRule="auto"/>
        <w:ind w:left="360" w:hanging="360"/>
        <w:rPr>
          <w:rFonts w:ascii="Calibri" w:cs="Calibri" w:eastAsia="Calibri" w:hAnsi="Calibri"/>
          <w:b w:val="1"/>
          <w:color w:val="000000"/>
          <w:sz w:val="48"/>
          <w:szCs w:val="48"/>
        </w:rPr>
      </w:pPr>
      <w:r w:rsidDel="00000000" w:rsidR="00000000" w:rsidRPr="00000000">
        <w:rPr>
          <w:rFonts w:ascii="Calibri" w:cs="Calibri" w:eastAsia="Calibri" w:hAnsi="Calibri"/>
          <w:b w:val="1"/>
          <w:color w:val="000000"/>
          <w:sz w:val="48"/>
          <w:szCs w:val="48"/>
          <w:rtl w:val="0"/>
        </w:rPr>
        <w:t xml:space="preserve">İçindekiler</w:t>
      </w:r>
    </w:p>
    <w:p w:rsidR="00000000" w:rsidDel="00000000" w:rsidP="00000000" w:rsidRDefault="00000000" w:rsidRPr="00000000" w14:paraId="0000001D">
      <w:pPr>
        <w:keepNext w:val="1"/>
        <w:keepLines w:val="1"/>
        <w:pBdr>
          <w:top w:space="0" w:sz="0" w:val="nil"/>
          <w:left w:space="0" w:sz="0" w:val="nil"/>
          <w:bottom w:space="0" w:sz="0" w:val="nil"/>
          <w:right w:space="0" w:sz="0" w:val="nil"/>
          <w:between w:space="0" w:sz="0" w:val="nil"/>
        </w:pBdr>
        <w:spacing w:after="0" w:before="240" w:lineRule="auto"/>
        <w:ind w:left="360" w:hanging="36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pacing w:after="0" w:line="21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Değerlendirme Felsefemiz</w:t>
      </w:r>
    </w:p>
    <w:p w:rsidR="00000000" w:rsidDel="00000000" w:rsidP="00000000" w:rsidRDefault="00000000" w:rsidRPr="00000000" w14:paraId="0000001F">
      <w:pPr>
        <w:pStyle w:val="Heading1"/>
        <w:numPr>
          <w:ilvl w:val="0"/>
          <w:numId w:val="4"/>
        </w:numPr>
        <w:spacing w:after="0" w:line="216" w:lineRule="auto"/>
        <w:ind w:left="720" w:hanging="360"/>
        <w:rPr>
          <w:rFonts w:ascii="Calibri" w:cs="Calibri" w:eastAsia="Calibri" w:hAnsi="Calibri"/>
          <w:sz w:val="22"/>
          <w:szCs w:val="22"/>
        </w:rPr>
      </w:pPr>
      <w:bookmarkStart w:colFirst="0" w:colLast="0" w:name="_heading=h.3f1w25r8a7un" w:id="1"/>
      <w:bookmarkEnd w:id="1"/>
      <w:r w:rsidDel="00000000" w:rsidR="00000000" w:rsidRPr="00000000">
        <w:rPr>
          <w:rFonts w:ascii="Calibri" w:cs="Calibri" w:eastAsia="Calibri" w:hAnsi="Calibri"/>
          <w:b w:val="0"/>
          <w:sz w:val="22"/>
          <w:szCs w:val="22"/>
          <w:rtl w:val="0"/>
        </w:rPr>
        <w:t xml:space="preserve">Değerlendirme Politikasının Geliştirilmesi </w:t>
      </w:r>
      <w:r w:rsidDel="00000000" w:rsidR="00000000" w:rsidRPr="00000000">
        <w:rPr>
          <w:rtl w:val="0"/>
        </w:rPr>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pacing w:after="0" w:line="21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Konu Grupları ve Ders Gereklilikleri </w:t>
      </w:r>
    </w:p>
    <w:p w:rsidR="00000000" w:rsidDel="00000000" w:rsidP="00000000" w:rsidRDefault="00000000" w:rsidRPr="00000000" w14:paraId="00000021">
      <w:pPr>
        <w:numPr>
          <w:ilvl w:val="1"/>
          <w:numId w:val="4"/>
        </w:numPr>
        <w:pBdr>
          <w:top w:space="0" w:sz="0" w:val="nil"/>
          <w:left w:space="0" w:sz="0" w:val="nil"/>
          <w:bottom w:space="0" w:sz="0" w:val="nil"/>
          <w:right w:space="0" w:sz="0" w:val="nil"/>
          <w:between w:space="0" w:sz="0" w:val="nil"/>
        </w:pBdr>
        <w:spacing w:after="0" w:line="216"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Konu Grupları</w:t>
      </w:r>
    </w:p>
    <w:p w:rsidR="00000000" w:rsidDel="00000000" w:rsidP="00000000" w:rsidRDefault="00000000" w:rsidRPr="00000000" w14:paraId="00000022">
      <w:pPr>
        <w:numPr>
          <w:ilvl w:val="1"/>
          <w:numId w:val="4"/>
        </w:numPr>
        <w:pBdr>
          <w:top w:space="0" w:sz="0" w:val="nil"/>
          <w:left w:space="0" w:sz="0" w:val="nil"/>
          <w:bottom w:space="0" w:sz="0" w:val="nil"/>
          <w:right w:space="0" w:sz="0" w:val="nil"/>
          <w:between w:space="0" w:sz="0" w:val="nil"/>
        </w:pBdr>
        <w:spacing w:after="0" w:line="216"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Puanlama Ölçekleri </w:t>
      </w:r>
    </w:p>
    <w:p w:rsidR="00000000" w:rsidDel="00000000" w:rsidP="00000000" w:rsidRDefault="00000000" w:rsidRPr="00000000" w14:paraId="00000023">
      <w:pPr>
        <w:numPr>
          <w:ilvl w:val="1"/>
          <w:numId w:val="4"/>
        </w:numPr>
        <w:pBdr>
          <w:top w:space="0" w:sz="0" w:val="nil"/>
          <w:left w:space="0" w:sz="0" w:val="nil"/>
          <w:bottom w:space="0" w:sz="0" w:val="nil"/>
          <w:right w:space="0" w:sz="0" w:val="nil"/>
          <w:between w:space="0" w:sz="0" w:val="nil"/>
        </w:pBdr>
        <w:spacing w:after="0" w:line="216"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DEK / Ders ve Etkinliklere Katılım Değerlendirmesi </w:t>
      </w:r>
    </w:p>
    <w:p w:rsidR="00000000" w:rsidDel="00000000" w:rsidP="00000000" w:rsidRDefault="00000000" w:rsidRPr="00000000" w14:paraId="00000024">
      <w:pPr>
        <w:numPr>
          <w:ilvl w:val="2"/>
          <w:numId w:val="4"/>
        </w:numPr>
        <w:spacing w:after="0" w:line="216" w:lineRule="auto"/>
        <w:ind w:left="1800" w:hanging="720"/>
        <w:jc w:val="both"/>
        <w:rPr>
          <w:rFonts w:ascii="Calibri" w:cs="Calibri" w:eastAsia="Calibri" w:hAnsi="Calibri"/>
        </w:rPr>
      </w:pPr>
      <w:r w:rsidDel="00000000" w:rsidR="00000000" w:rsidRPr="00000000">
        <w:rPr>
          <w:rFonts w:ascii="Calibri" w:cs="Calibri" w:eastAsia="Calibri" w:hAnsi="Calibri"/>
          <w:rtl w:val="0"/>
        </w:rPr>
        <w:t xml:space="preserve">DEK Puanlarının Hesaplanması </w:t>
      </w:r>
    </w:p>
    <w:p w:rsidR="00000000" w:rsidDel="00000000" w:rsidP="00000000" w:rsidRDefault="00000000" w:rsidRPr="00000000" w14:paraId="00000025">
      <w:pPr>
        <w:numPr>
          <w:ilvl w:val="2"/>
          <w:numId w:val="4"/>
        </w:numPr>
        <w:spacing w:after="0" w:line="216" w:lineRule="auto"/>
        <w:ind w:left="1800" w:hanging="720"/>
        <w:jc w:val="both"/>
        <w:rPr>
          <w:rFonts w:ascii="Calibri" w:cs="Calibri" w:eastAsia="Calibri" w:hAnsi="Calibri"/>
        </w:rPr>
      </w:pPr>
      <w:r w:rsidDel="00000000" w:rsidR="00000000" w:rsidRPr="00000000">
        <w:rPr>
          <w:rFonts w:ascii="Calibri" w:cs="Calibri" w:eastAsia="Calibri" w:hAnsi="Calibri"/>
          <w:rtl w:val="0"/>
        </w:rPr>
        <w:t xml:space="preserve">DEK Değerlendirmesi için Kayıt Tutmanın Önemi </w:t>
      </w:r>
    </w:p>
    <w:p w:rsidR="00000000" w:rsidDel="00000000" w:rsidP="00000000" w:rsidRDefault="00000000" w:rsidRPr="00000000" w14:paraId="00000026">
      <w:pPr>
        <w:numPr>
          <w:ilvl w:val="2"/>
          <w:numId w:val="4"/>
        </w:numPr>
        <w:spacing w:after="0" w:line="216" w:lineRule="auto"/>
        <w:ind w:left="1800" w:hanging="720"/>
        <w:jc w:val="both"/>
        <w:rPr>
          <w:rFonts w:ascii="Calibri" w:cs="Calibri" w:eastAsia="Calibri" w:hAnsi="Calibri"/>
        </w:rPr>
      </w:pPr>
      <w:r w:rsidDel="00000000" w:rsidR="00000000" w:rsidRPr="00000000">
        <w:rPr>
          <w:rFonts w:ascii="Calibri" w:cs="Calibri" w:eastAsia="Calibri" w:hAnsi="Calibri"/>
          <w:rtl w:val="0"/>
        </w:rPr>
        <w:t xml:space="preserve">DEK’in Velilere ve Öğrencilere Tanıtılması </w:t>
      </w:r>
    </w:p>
    <w:p w:rsidR="00000000" w:rsidDel="00000000" w:rsidP="00000000" w:rsidRDefault="00000000" w:rsidRPr="00000000" w14:paraId="00000027">
      <w:pPr>
        <w:numPr>
          <w:ilvl w:val="1"/>
          <w:numId w:val="4"/>
        </w:numPr>
        <w:pBdr>
          <w:top w:space="0" w:sz="0" w:val="nil"/>
          <w:left w:space="0" w:sz="0" w:val="nil"/>
          <w:bottom w:space="0" w:sz="0" w:val="nil"/>
          <w:right w:space="0" w:sz="0" w:val="nil"/>
          <w:between w:space="0" w:sz="0" w:val="nil"/>
        </w:pBdr>
        <w:spacing w:after="0" w:line="216"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IB &amp; MEB sertifikaları</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Haklar ve Sorumluluklar </w:t>
      </w:r>
    </w:p>
    <w:p w:rsidR="00000000" w:rsidDel="00000000" w:rsidP="00000000" w:rsidRDefault="00000000" w:rsidRPr="00000000" w14:paraId="00000029">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Öğretmenlerin Sorumlulukları </w:t>
      </w:r>
    </w:p>
    <w:p w:rsidR="00000000" w:rsidDel="00000000" w:rsidP="00000000" w:rsidRDefault="00000000" w:rsidRPr="00000000" w14:paraId="0000002A">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Öğrencilerin Sorumlulukları </w:t>
      </w:r>
    </w:p>
    <w:p w:rsidR="00000000" w:rsidDel="00000000" w:rsidP="00000000" w:rsidRDefault="00000000" w:rsidRPr="00000000" w14:paraId="0000002B">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Okul Yöneticilerinin Sorumlulukları </w:t>
      </w:r>
    </w:p>
    <w:p w:rsidR="00000000" w:rsidDel="00000000" w:rsidP="00000000" w:rsidRDefault="00000000" w:rsidRPr="00000000" w14:paraId="0000002C">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Velilerin ve Vasilerin Sorumlulukları </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Etkili Değerlendirme Uygulamaları </w:t>
      </w:r>
    </w:p>
    <w:p w:rsidR="00000000" w:rsidDel="00000000" w:rsidP="00000000" w:rsidRDefault="00000000" w:rsidRPr="00000000" w14:paraId="0000002E">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Öğrenmeyi İzleme ve Ölçme </w:t>
      </w:r>
    </w:p>
    <w:p w:rsidR="00000000" w:rsidDel="00000000" w:rsidP="00000000" w:rsidRDefault="00000000" w:rsidRPr="00000000" w14:paraId="0000002F">
      <w:pPr>
        <w:numPr>
          <w:ilvl w:val="2"/>
          <w:numId w:val="4"/>
        </w:numPr>
        <w:spacing w:after="0" w:line="240" w:lineRule="auto"/>
        <w:ind w:left="1800" w:hanging="720"/>
        <w:rPr>
          <w:rFonts w:ascii="Calibri" w:cs="Calibri" w:eastAsia="Calibri" w:hAnsi="Calibri"/>
        </w:rPr>
      </w:pPr>
      <w:r w:rsidDel="00000000" w:rsidR="00000000" w:rsidRPr="00000000">
        <w:rPr>
          <w:rFonts w:ascii="Calibri" w:cs="Calibri" w:eastAsia="Calibri" w:hAnsi="Calibri"/>
          <w:rtl w:val="0"/>
        </w:rPr>
        <w:t xml:space="preserve">Öğrenimi izleme ve değerlendirmenin amaçları </w:t>
      </w:r>
    </w:p>
    <w:p w:rsidR="00000000" w:rsidDel="00000000" w:rsidP="00000000" w:rsidRDefault="00000000" w:rsidRPr="00000000" w14:paraId="00000030">
      <w:pPr>
        <w:numPr>
          <w:ilvl w:val="2"/>
          <w:numId w:val="4"/>
        </w:numPr>
        <w:spacing w:after="0" w:line="240" w:lineRule="auto"/>
        <w:ind w:left="1800" w:hanging="720"/>
        <w:rPr>
          <w:rFonts w:ascii="Calibri" w:cs="Calibri" w:eastAsia="Calibri" w:hAnsi="Calibri"/>
        </w:rPr>
      </w:pPr>
      <w:r w:rsidDel="00000000" w:rsidR="00000000" w:rsidRPr="00000000">
        <w:rPr>
          <w:rFonts w:ascii="Calibri" w:cs="Calibri" w:eastAsia="Calibri" w:hAnsi="Calibri"/>
          <w:rtl w:val="0"/>
        </w:rPr>
        <w:t xml:space="preserve">Öğrenimi izleme ve ölçme yaklaşımları </w:t>
      </w:r>
    </w:p>
    <w:p w:rsidR="00000000" w:rsidDel="00000000" w:rsidP="00000000" w:rsidRDefault="00000000" w:rsidRPr="00000000" w14:paraId="00000031">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Farklılaştırma </w:t>
      </w:r>
    </w:p>
    <w:p w:rsidR="00000000" w:rsidDel="00000000" w:rsidP="00000000" w:rsidRDefault="00000000" w:rsidRPr="00000000" w14:paraId="00000032">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Görev Tanımları ve Ölçütler </w:t>
      </w:r>
    </w:p>
    <w:p w:rsidR="00000000" w:rsidDel="00000000" w:rsidP="00000000" w:rsidRDefault="00000000" w:rsidRPr="00000000" w14:paraId="0000003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110" w:right="0" w:hanging="39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Değerlendirmede Geçerlilik, Güvenirlik Ve Tutarlılığın Sağlanması </w:t>
      </w:r>
    </w:p>
    <w:p w:rsidR="00000000" w:rsidDel="00000000" w:rsidP="00000000" w:rsidRDefault="00000000" w:rsidRPr="00000000" w14:paraId="0000003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110" w:right="0" w:hanging="39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Öğrenimi Kaydetme/Belgeleme (IB, MEB)</w:t>
      </w:r>
    </w:p>
    <w:p w:rsidR="00000000" w:rsidDel="00000000" w:rsidP="00000000" w:rsidRDefault="00000000" w:rsidRPr="00000000" w14:paraId="00000035">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Öğrenimi Bildirme </w:t>
      </w:r>
    </w:p>
    <w:p w:rsidR="00000000" w:rsidDel="00000000" w:rsidP="00000000" w:rsidRDefault="00000000" w:rsidRPr="00000000" w14:paraId="00000036">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Öğrenme Yaklaşımları (ATL) Becerileri </w:t>
      </w:r>
    </w:p>
    <w:p w:rsidR="00000000" w:rsidDel="00000000" w:rsidP="00000000" w:rsidRDefault="00000000" w:rsidRPr="00000000" w14:paraId="00000037">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Gözetmenlik</w:t>
      </w:r>
    </w:p>
    <w:p w:rsidR="00000000" w:rsidDel="00000000" w:rsidP="00000000" w:rsidRDefault="00000000" w:rsidRPr="00000000" w14:paraId="00000038">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color w:val="000000"/>
          <w:rtl w:val="0"/>
        </w:rPr>
        <w:t xml:space="preserve">Devamsızlık ve Telafi Sınavları </w:t>
      </w:r>
    </w:p>
    <w:p w:rsidR="00000000" w:rsidDel="00000000" w:rsidP="00000000" w:rsidRDefault="00000000" w:rsidRPr="00000000" w14:paraId="00000039">
      <w:pPr>
        <w:numPr>
          <w:ilvl w:val="1"/>
          <w:numId w:val="4"/>
        </w:numPr>
        <w:pBdr>
          <w:top w:space="0" w:sz="0" w:val="nil"/>
          <w:left w:space="0" w:sz="0" w:val="nil"/>
          <w:bottom w:space="0" w:sz="0" w:val="nil"/>
          <w:right w:space="0" w:sz="0" w:val="nil"/>
          <w:between w:space="0" w:sz="0" w:val="nil"/>
        </w:pBdr>
        <w:spacing w:after="0" w:line="240" w:lineRule="auto"/>
        <w:ind w:left="1110" w:hanging="390"/>
        <w:rPr>
          <w:rFonts w:ascii="Calibri" w:cs="Calibri" w:eastAsia="Calibri" w:hAnsi="Calibri"/>
          <w:color w:val="000000"/>
        </w:rPr>
      </w:pPr>
      <w:r w:rsidDel="00000000" w:rsidR="00000000" w:rsidRPr="00000000">
        <w:rPr>
          <w:rFonts w:ascii="Calibri" w:cs="Calibri" w:eastAsia="Calibri" w:hAnsi="Calibri"/>
          <w:rtl w:val="0"/>
        </w:rPr>
        <w:t xml:space="preserve">  Değerlendirme Verilerinin Kullanımı </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line="240" w:lineRule="auto"/>
        <w:ind w:left="720" w:hanging="360"/>
        <w:rPr>
          <w:rFonts w:ascii="Calibri" w:cs="Calibri" w:eastAsia="Calibri" w:hAnsi="Calibri"/>
          <w:color w:val="000000"/>
        </w:rPr>
        <w:sectPr>
          <w:type w:val="nextPage"/>
          <w:pgSz w:h="16840" w:w="11900" w:orient="portrait"/>
          <w:pgMar w:bottom="1440" w:top="1440" w:left="1304" w:right="1304" w:header="709" w:footer="709"/>
          <w:titlePg w:val="1"/>
        </w:sectPr>
      </w:pPr>
      <w:r w:rsidDel="00000000" w:rsidR="00000000" w:rsidRPr="00000000">
        <w:rPr>
          <w:rFonts w:ascii="Calibri" w:cs="Calibri" w:eastAsia="Calibri" w:hAnsi="Calibri"/>
          <w:color w:val="000000"/>
          <w:rtl w:val="0"/>
        </w:rPr>
        <w:t xml:space="preserve">İtiraz Süreci ve İşlemleri </w:t>
      </w:r>
    </w:p>
    <w:p w:rsidR="00000000" w:rsidDel="00000000" w:rsidP="00000000" w:rsidRDefault="00000000" w:rsidRPr="00000000" w14:paraId="0000003B">
      <w:pPr>
        <w:pStyle w:val="Heading1"/>
        <w:numPr>
          <w:ilvl w:val="0"/>
          <w:numId w:val="5"/>
        </w:numPr>
        <w:spacing w:line="276"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Değerlendirme Politikamız </w:t>
      </w:r>
    </w:p>
    <w:p w:rsidR="00000000" w:rsidDel="00000000" w:rsidP="00000000" w:rsidRDefault="00000000" w:rsidRPr="00000000" w14:paraId="0000003C">
      <w:pPr>
        <w:rPr/>
      </w:pPr>
      <w:r w:rsidDel="00000000" w:rsidR="00000000" w:rsidRPr="00000000">
        <w:rPr>
          <w:rtl w:val="0"/>
        </w:rPr>
        <w:t xml:space="preserve">Gerek IB felsefesi gerekse Milli Eğitim Bakanlığı (MEB) gereklilikleri Özel Bilkent Okullarında öğretim, öğrenim ve değerlendirme sürecinin ayrılmaz bir parçasıdır. Değerlendirmenin bütün aşamalarının merkezinde öğrencinin olması gerektiğine inanırız. Bilkent Okullarında değerlendirme yaklaşımı yapılandırmacıdır ve öğrencilerin klasik sınama yöntemleriyle yalnızca bilgilerini göstermek yerine uygulama, çözümleme, sentez ve değerlendirme gibi üst düzey düşünme becerilerini kullanmalarını gerektirir. Öğretmenler ortak çalışarak IB Konu Kılavuzlarında tanımlanan konu ölçütlerine dayanan ve MEB yönetmeliklerine uygun görevler ve göreve özel açıklamalar oluştururlar.  Değerlendirme standart ölçütler üzerine kurulu, çeşitli </w:t>
      </w:r>
      <w:r w:rsidDel="00000000" w:rsidR="00000000" w:rsidRPr="00000000">
        <w:rPr>
          <w:i w:val="1"/>
          <w:rtl w:val="0"/>
        </w:rPr>
        <w:t xml:space="preserve">geçerli</w:t>
      </w:r>
      <w:r w:rsidDel="00000000" w:rsidR="00000000" w:rsidRPr="00000000">
        <w:rPr>
          <w:rtl w:val="0"/>
        </w:rPr>
        <w:t xml:space="preserve">, </w:t>
      </w:r>
      <w:r w:rsidDel="00000000" w:rsidR="00000000" w:rsidRPr="00000000">
        <w:rPr>
          <w:i w:val="1"/>
          <w:rtl w:val="0"/>
        </w:rPr>
        <w:t xml:space="preserve">güvenilir</w:t>
      </w:r>
      <w:r w:rsidDel="00000000" w:rsidR="00000000" w:rsidRPr="00000000">
        <w:rPr>
          <w:rtl w:val="0"/>
        </w:rPr>
        <w:t xml:space="preserve">, </w:t>
      </w:r>
      <w:r w:rsidDel="00000000" w:rsidR="00000000" w:rsidRPr="00000000">
        <w:rPr>
          <w:i w:val="1"/>
          <w:rtl w:val="0"/>
        </w:rPr>
        <w:t xml:space="preserve">özgün</w:t>
      </w:r>
      <w:r w:rsidDel="00000000" w:rsidR="00000000" w:rsidRPr="00000000">
        <w:rPr>
          <w:rtl w:val="0"/>
        </w:rPr>
        <w:t xml:space="preserve"> ve </w:t>
      </w:r>
      <w:r w:rsidDel="00000000" w:rsidR="00000000" w:rsidRPr="00000000">
        <w:rPr>
          <w:i w:val="1"/>
          <w:rtl w:val="0"/>
        </w:rPr>
        <w:t xml:space="preserve">uygun</w:t>
      </w:r>
      <w:r w:rsidDel="00000000" w:rsidR="00000000" w:rsidRPr="00000000">
        <w:rPr>
          <w:rtl w:val="0"/>
        </w:rPr>
        <w:t xml:space="preserve"> araç ve görevleri kullanarak bir öğrencinin öğrenimini sistemli bir şekilde hem süreç hem de sonuç açısından ölçer. Öğrenciler verilen bir görev üzerinde çalışmaya başlamadan önce bütün görevler ve ölçütler kendileriyle paylaşılır. </w:t>
      </w:r>
    </w:p>
    <w:p w:rsidR="00000000" w:rsidDel="00000000" w:rsidP="00000000" w:rsidRDefault="00000000" w:rsidRPr="00000000" w14:paraId="0000003D">
      <w:pPr>
        <w:pStyle w:val="Heading1"/>
        <w:numPr>
          <w:ilvl w:val="0"/>
          <w:numId w:val="5"/>
        </w:numPr>
        <w:spacing w:line="276" w:lineRule="auto"/>
        <w:ind w:left="360" w:hanging="360"/>
        <w:rPr>
          <w:rFonts w:ascii="Calibri" w:cs="Calibri" w:eastAsia="Calibri" w:hAnsi="Calibri"/>
          <w:sz w:val="22"/>
          <w:szCs w:val="22"/>
        </w:rPr>
      </w:pPr>
      <w:bookmarkStart w:colFirst="0" w:colLast="0" w:name="_heading=h.35nkun2" w:id="2"/>
      <w:bookmarkEnd w:id="2"/>
      <w:r w:rsidDel="00000000" w:rsidR="00000000" w:rsidRPr="00000000">
        <w:rPr>
          <w:rFonts w:ascii="Calibri" w:cs="Calibri" w:eastAsia="Calibri" w:hAnsi="Calibri"/>
          <w:sz w:val="22"/>
          <w:szCs w:val="22"/>
          <w:rtl w:val="0"/>
        </w:rPr>
        <w:t xml:space="preserve">Değerlendirme Politikasının Oluşturulması </w:t>
      </w:r>
    </w:p>
    <w:p w:rsidR="00000000" w:rsidDel="00000000" w:rsidP="00000000" w:rsidRDefault="00000000" w:rsidRPr="00000000" w14:paraId="0000003E">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Değerlendirme politikaları hazırlama sürecimiz 2007’de DP ile başladı ve PYP politikamızın oluşturulmasıyla devam etti. Ortaokulumuzun MYP sürecine katılmasıyla birlikte her üç okulu kapsayan bir ortak politika oluşturuldu. Değerlendirme politikası, her üç okulun farklı konu gruplarının temsilcileri ile IB Koordinatörleri ve okul liderlerinden oluşan bir daimi komite tarafından her yıl gözden geçirilir ve gerektiğinde güncellenir. Komite değerlendirme politikasını oluşturmaya başlamadan önce</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Okulların değerlendirme politikasından beklentilerini belirlemek üzere ilgili IB belgelerini çözümlemiş </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Üç IB programı arasında daha iyi bir bağ kurmak üzere PYP, MYP ve DP değerlendirme politikalarını çözümlemiş </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after="12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Okulun değerlendirme açısından gereksinimlerinin neler olduğunu belirlemek üzere bir uygulanabilirlik çalışması yapmak üzere düzenli toplantılar yapmıştır. </w:t>
      </w:r>
    </w:p>
    <w:p w:rsidR="00000000" w:rsidDel="00000000" w:rsidP="00000000" w:rsidRDefault="00000000" w:rsidRPr="00000000" w14:paraId="00000042">
      <w:pPr>
        <w:spacing w:after="12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Politika okulun web sitesi yoluyla okul topluluğuyla paylaşılır ve öğrenciler, veliler ve öğretmenlerle yapılan toplantılarda bir başvuru kaynağı oluşturur. </w:t>
      </w:r>
      <w:r w:rsidDel="00000000" w:rsidR="00000000" w:rsidRPr="00000000">
        <w:rPr>
          <w:rtl w:val="0"/>
        </w:rPr>
      </w:r>
    </w:p>
    <w:p w:rsidR="00000000" w:rsidDel="00000000" w:rsidP="00000000" w:rsidRDefault="00000000" w:rsidRPr="00000000" w14:paraId="00000043">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Değerlendirme politikası 2024-2025 eğitim-öğretim yılında güncellenmiştir. </w:t>
      </w:r>
    </w:p>
    <w:p w:rsidR="00000000" w:rsidDel="00000000" w:rsidP="00000000" w:rsidRDefault="00000000" w:rsidRPr="00000000" w14:paraId="00000044">
      <w:pPr>
        <w:spacing w:after="12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Konu Grupları ve Ders Gereklilikleri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20" w:lineRule="auto"/>
        <w:ind w:left="360"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3.1  Konu grupları</w:t>
      </w:r>
    </w:p>
    <w:p w:rsidR="00000000" w:rsidDel="00000000" w:rsidP="00000000" w:rsidRDefault="00000000" w:rsidRPr="00000000" w14:paraId="0000004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IB İlk Yıllar Programında (PYP) altı konu grubu, IB Ortaokul Yılları Programında (MYP) sekiz konu grubu ve IB Diploma Programında (DP) çekirdek öğelerin yanı sıra altı konu grubu vardır (Bakınız Tablo 1). Her bir konu grubunun konu ölçütleriyle uyumlu belirli öğrenim hedefleri bulunur.  </w:t>
      </w:r>
    </w:p>
    <w:tbl>
      <w:tblPr>
        <w:tblStyle w:val="Table1"/>
        <w:tblW w:w="92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4"/>
        <w:gridCol w:w="3094"/>
        <w:gridCol w:w="3094"/>
        <w:tblGridChange w:id="0">
          <w:tblGrid>
            <w:gridCol w:w="3094"/>
            <w:gridCol w:w="3094"/>
            <w:gridCol w:w="3094"/>
          </w:tblGrid>
        </w:tblGridChange>
      </w:tblGrid>
      <w:tr>
        <w:trPr>
          <w:cantSplit w:val="0"/>
          <w:tblHeader w:val="0"/>
        </w:trPr>
        <w:tc>
          <w:tcPr>
            <w:shd w:fill="d9d9d9" w:val="clear"/>
          </w:tcPr>
          <w:p w:rsidR="00000000" w:rsidDel="00000000" w:rsidP="00000000" w:rsidRDefault="00000000" w:rsidRPr="00000000" w14:paraId="00000047">
            <w:pPr>
              <w:spacing w:after="12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PYP Konu Grupları</w:t>
              <w:tab/>
            </w:r>
          </w:p>
        </w:tc>
        <w:tc>
          <w:tcPr>
            <w:shd w:fill="d9d9d9" w:val="clear"/>
          </w:tcPr>
          <w:p w:rsidR="00000000" w:rsidDel="00000000" w:rsidP="00000000" w:rsidRDefault="00000000" w:rsidRPr="00000000" w14:paraId="00000048">
            <w:pPr>
              <w:spacing w:after="12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MYP Konu Grupları</w:t>
            </w:r>
          </w:p>
        </w:tc>
        <w:tc>
          <w:tcPr>
            <w:shd w:fill="d9d9d9" w:val="clear"/>
          </w:tcPr>
          <w:p w:rsidR="00000000" w:rsidDel="00000000" w:rsidP="00000000" w:rsidRDefault="00000000" w:rsidRPr="00000000" w14:paraId="00000049">
            <w:pPr>
              <w:spacing w:after="12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DP Konu Grupları </w:t>
            </w:r>
          </w:p>
        </w:tc>
      </w:tr>
      <w:tr>
        <w:trPr>
          <w:cantSplit w:val="0"/>
          <w:tblHeader w:val="0"/>
        </w:trPr>
        <w:tc>
          <w:tcPr/>
          <w:p w:rsidR="00000000" w:rsidDel="00000000" w:rsidP="00000000" w:rsidRDefault="00000000" w:rsidRPr="00000000" w14:paraId="0000004A">
            <w:pPr>
              <w:spacing w:after="120" w:lineRule="auto"/>
              <w:rPr>
                <w:rFonts w:ascii="Calibri" w:cs="Calibri" w:eastAsia="Calibri" w:hAnsi="Calibri"/>
              </w:rPr>
            </w:pPr>
            <w:r w:rsidDel="00000000" w:rsidR="00000000" w:rsidRPr="00000000">
              <w:rPr>
                <w:rFonts w:ascii="Calibri" w:cs="Calibri" w:eastAsia="Calibri" w:hAnsi="Calibri"/>
                <w:rtl w:val="0"/>
              </w:rPr>
              <w:t xml:space="preserve">Dil</w:t>
            </w:r>
          </w:p>
        </w:tc>
        <w:tc>
          <w:tcPr/>
          <w:p w:rsidR="00000000" w:rsidDel="00000000" w:rsidP="00000000" w:rsidRDefault="00000000" w:rsidRPr="00000000" w14:paraId="0000004B">
            <w:pPr>
              <w:spacing w:after="120" w:lineRule="auto"/>
              <w:rPr>
                <w:rFonts w:ascii="Calibri" w:cs="Calibri" w:eastAsia="Calibri" w:hAnsi="Calibri"/>
              </w:rPr>
            </w:pPr>
            <w:r w:rsidDel="00000000" w:rsidR="00000000" w:rsidRPr="00000000">
              <w:rPr>
                <w:rFonts w:ascii="Calibri" w:cs="Calibri" w:eastAsia="Calibri" w:hAnsi="Calibri"/>
                <w:rtl w:val="0"/>
              </w:rPr>
              <w:t xml:space="preserve">Dil ve Edebiyat</w:t>
            </w:r>
          </w:p>
        </w:tc>
        <w:tc>
          <w:tcPr/>
          <w:p w:rsidR="00000000" w:rsidDel="00000000" w:rsidP="00000000" w:rsidRDefault="00000000" w:rsidRPr="00000000" w14:paraId="0000004C">
            <w:pPr>
              <w:spacing w:after="120" w:lineRule="auto"/>
              <w:rPr>
                <w:rFonts w:ascii="Calibri" w:cs="Calibri" w:eastAsia="Calibri" w:hAnsi="Calibri"/>
              </w:rPr>
            </w:pPr>
            <w:r w:rsidDel="00000000" w:rsidR="00000000" w:rsidRPr="00000000">
              <w:rPr>
                <w:rFonts w:ascii="Calibri" w:cs="Calibri" w:eastAsia="Calibri" w:hAnsi="Calibri"/>
                <w:rtl w:val="0"/>
              </w:rPr>
              <w:t xml:space="preserve">Dil ve Edebiyat Çalışmaları </w:t>
            </w:r>
          </w:p>
        </w:tc>
      </w:tr>
      <w:tr>
        <w:trPr>
          <w:cantSplit w:val="0"/>
          <w:tblHeader w:val="0"/>
        </w:trPr>
        <w:tc>
          <w:tcPr/>
          <w:p w:rsidR="00000000" w:rsidDel="00000000" w:rsidP="00000000" w:rsidRDefault="00000000" w:rsidRPr="00000000" w14:paraId="0000004D">
            <w:pPr>
              <w:spacing w:after="120" w:lineRule="auto"/>
              <w:rPr>
                <w:rFonts w:ascii="Calibri" w:cs="Calibri" w:eastAsia="Calibri" w:hAnsi="Calibri"/>
              </w:rPr>
            </w:pPr>
            <w:r w:rsidDel="00000000" w:rsidR="00000000" w:rsidRPr="00000000">
              <w:rPr>
                <w:rFonts w:ascii="Calibri" w:cs="Calibri" w:eastAsia="Calibri" w:hAnsi="Calibri"/>
                <w:rtl w:val="0"/>
              </w:rPr>
              <w:t xml:space="preserve">Fen Bilgisi</w:t>
            </w:r>
          </w:p>
        </w:tc>
        <w:tc>
          <w:tcPr/>
          <w:p w:rsidR="00000000" w:rsidDel="00000000" w:rsidP="00000000" w:rsidRDefault="00000000" w:rsidRPr="00000000" w14:paraId="0000004E">
            <w:pPr>
              <w:spacing w:after="120" w:lineRule="auto"/>
              <w:rPr>
                <w:rFonts w:ascii="Calibri" w:cs="Calibri" w:eastAsia="Calibri" w:hAnsi="Calibri"/>
              </w:rPr>
            </w:pPr>
            <w:r w:rsidDel="00000000" w:rsidR="00000000" w:rsidRPr="00000000">
              <w:rPr>
                <w:rFonts w:ascii="Calibri" w:cs="Calibri" w:eastAsia="Calibri" w:hAnsi="Calibri"/>
                <w:rtl w:val="0"/>
              </w:rPr>
              <w:t xml:space="preserve">Dil Edinimi</w:t>
            </w:r>
          </w:p>
        </w:tc>
        <w:tc>
          <w:tcPr/>
          <w:p w:rsidR="00000000" w:rsidDel="00000000" w:rsidP="00000000" w:rsidRDefault="00000000" w:rsidRPr="00000000" w14:paraId="0000004F">
            <w:pPr>
              <w:spacing w:after="120" w:lineRule="auto"/>
              <w:rPr>
                <w:rFonts w:ascii="Calibri" w:cs="Calibri" w:eastAsia="Calibri" w:hAnsi="Calibri"/>
              </w:rPr>
            </w:pPr>
            <w:r w:rsidDel="00000000" w:rsidR="00000000" w:rsidRPr="00000000">
              <w:rPr>
                <w:rFonts w:ascii="Calibri" w:cs="Calibri" w:eastAsia="Calibri" w:hAnsi="Calibri"/>
                <w:rtl w:val="0"/>
              </w:rPr>
              <w:t xml:space="preserve">Dil Edinimi</w:t>
            </w:r>
          </w:p>
        </w:tc>
      </w:tr>
      <w:tr>
        <w:trPr>
          <w:cantSplit w:val="0"/>
          <w:tblHeader w:val="0"/>
        </w:trPr>
        <w:tc>
          <w:tcPr/>
          <w:p w:rsidR="00000000" w:rsidDel="00000000" w:rsidP="00000000" w:rsidRDefault="00000000" w:rsidRPr="00000000" w14:paraId="00000050">
            <w:pPr>
              <w:spacing w:after="120" w:lineRule="auto"/>
              <w:rPr>
                <w:rFonts w:ascii="Calibri" w:cs="Calibri" w:eastAsia="Calibri" w:hAnsi="Calibri"/>
              </w:rPr>
            </w:pPr>
            <w:r w:rsidDel="00000000" w:rsidR="00000000" w:rsidRPr="00000000">
              <w:rPr>
                <w:rFonts w:ascii="Calibri" w:cs="Calibri" w:eastAsia="Calibri" w:hAnsi="Calibri"/>
                <w:rtl w:val="0"/>
              </w:rPr>
              <w:t xml:space="preserve">Matematik</w:t>
            </w:r>
          </w:p>
        </w:tc>
        <w:tc>
          <w:tcPr/>
          <w:p w:rsidR="00000000" w:rsidDel="00000000" w:rsidP="00000000" w:rsidRDefault="00000000" w:rsidRPr="00000000" w14:paraId="00000051">
            <w:pPr>
              <w:spacing w:after="120" w:lineRule="auto"/>
              <w:rPr>
                <w:rFonts w:ascii="Calibri" w:cs="Calibri" w:eastAsia="Calibri" w:hAnsi="Calibri"/>
              </w:rPr>
            </w:pPr>
            <w:r w:rsidDel="00000000" w:rsidR="00000000" w:rsidRPr="00000000">
              <w:rPr>
                <w:rFonts w:ascii="Calibri" w:cs="Calibri" w:eastAsia="Calibri" w:hAnsi="Calibri"/>
                <w:rtl w:val="0"/>
              </w:rPr>
              <w:t xml:space="preserve">Fen Bilimleri</w:t>
            </w:r>
          </w:p>
        </w:tc>
        <w:tc>
          <w:tcPr/>
          <w:p w:rsidR="00000000" w:rsidDel="00000000" w:rsidP="00000000" w:rsidRDefault="00000000" w:rsidRPr="00000000" w14:paraId="00000052">
            <w:pPr>
              <w:spacing w:after="120" w:lineRule="auto"/>
              <w:rPr>
                <w:rFonts w:ascii="Calibri" w:cs="Calibri" w:eastAsia="Calibri" w:hAnsi="Calibri"/>
              </w:rPr>
            </w:pPr>
            <w:r w:rsidDel="00000000" w:rsidR="00000000" w:rsidRPr="00000000">
              <w:rPr>
                <w:rFonts w:ascii="Calibri" w:cs="Calibri" w:eastAsia="Calibri" w:hAnsi="Calibri"/>
                <w:rtl w:val="0"/>
              </w:rPr>
              <w:t xml:space="preserve">Bireyler ve Toplumlar</w:t>
            </w:r>
          </w:p>
        </w:tc>
      </w:tr>
      <w:tr>
        <w:trPr>
          <w:cantSplit w:val="0"/>
          <w:tblHeader w:val="0"/>
        </w:trPr>
        <w:tc>
          <w:tcPr/>
          <w:p w:rsidR="00000000" w:rsidDel="00000000" w:rsidP="00000000" w:rsidRDefault="00000000" w:rsidRPr="00000000" w14:paraId="00000053">
            <w:pPr>
              <w:spacing w:after="120" w:lineRule="auto"/>
              <w:rPr>
                <w:rFonts w:ascii="Calibri" w:cs="Calibri" w:eastAsia="Calibri" w:hAnsi="Calibri"/>
              </w:rPr>
            </w:pPr>
            <w:r w:rsidDel="00000000" w:rsidR="00000000" w:rsidRPr="00000000">
              <w:rPr>
                <w:rFonts w:ascii="Calibri" w:cs="Calibri" w:eastAsia="Calibri" w:hAnsi="Calibri"/>
                <w:rtl w:val="0"/>
              </w:rPr>
              <w:t xml:space="preserve">Sosyal Bilgiler</w:t>
            </w:r>
          </w:p>
        </w:tc>
        <w:tc>
          <w:tcPr/>
          <w:p w:rsidR="00000000" w:rsidDel="00000000" w:rsidP="00000000" w:rsidRDefault="00000000" w:rsidRPr="00000000" w14:paraId="00000054">
            <w:pPr>
              <w:spacing w:after="120" w:lineRule="auto"/>
              <w:rPr>
                <w:rFonts w:ascii="Calibri" w:cs="Calibri" w:eastAsia="Calibri" w:hAnsi="Calibri"/>
              </w:rPr>
            </w:pPr>
            <w:r w:rsidDel="00000000" w:rsidR="00000000" w:rsidRPr="00000000">
              <w:rPr>
                <w:rFonts w:ascii="Calibri" w:cs="Calibri" w:eastAsia="Calibri" w:hAnsi="Calibri"/>
                <w:rtl w:val="0"/>
              </w:rPr>
              <w:t xml:space="preserve">Matematik</w:t>
            </w:r>
          </w:p>
        </w:tc>
        <w:tc>
          <w:tcPr/>
          <w:p w:rsidR="00000000" w:rsidDel="00000000" w:rsidP="00000000" w:rsidRDefault="00000000" w:rsidRPr="00000000" w14:paraId="00000055">
            <w:pPr>
              <w:spacing w:after="120" w:lineRule="auto"/>
              <w:rPr>
                <w:rFonts w:ascii="Calibri" w:cs="Calibri" w:eastAsia="Calibri" w:hAnsi="Calibri"/>
              </w:rPr>
            </w:pPr>
            <w:r w:rsidDel="00000000" w:rsidR="00000000" w:rsidRPr="00000000">
              <w:rPr>
                <w:rFonts w:ascii="Calibri" w:cs="Calibri" w:eastAsia="Calibri" w:hAnsi="Calibri"/>
                <w:rtl w:val="0"/>
              </w:rPr>
              <w:t xml:space="preserve">Matematik</w:t>
            </w:r>
          </w:p>
        </w:tc>
      </w:tr>
      <w:tr>
        <w:trPr>
          <w:cantSplit w:val="0"/>
          <w:tblHeader w:val="0"/>
        </w:trPr>
        <w:tc>
          <w:tcPr/>
          <w:p w:rsidR="00000000" w:rsidDel="00000000" w:rsidP="00000000" w:rsidRDefault="00000000" w:rsidRPr="00000000" w14:paraId="00000056">
            <w:pPr>
              <w:spacing w:after="120" w:lineRule="auto"/>
              <w:rPr>
                <w:rFonts w:ascii="Calibri" w:cs="Calibri" w:eastAsia="Calibri" w:hAnsi="Calibri"/>
              </w:rPr>
            </w:pPr>
            <w:r w:rsidDel="00000000" w:rsidR="00000000" w:rsidRPr="00000000">
              <w:rPr>
                <w:rFonts w:ascii="Calibri" w:cs="Calibri" w:eastAsia="Calibri" w:hAnsi="Calibri"/>
                <w:rtl w:val="0"/>
              </w:rPr>
              <w:t xml:space="preserve">Sanatlar</w:t>
            </w:r>
          </w:p>
        </w:tc>
        <w:tc>
          <w:tcPr/>
          <w:p w:rsidR="00000000" w:rsidDel="00000000" w:rsidP="00000000" w:rsidRDefault="00000000" w:rsidRPr="00000000" w14:paraId="00000057">
            <w:pPr>
              <w:spacing w:after="120" w:lineRule="auto"/>
              <w:rPr>
                <w:rFonts w:ascii="Calibri" w:cs="Calibri" w:eastAsia="Calibri" w:hAnsi="Calibri"/>
              </w:rPr>
            </w:pPr>
            <w:r w:rsidDel="00000000" w:rsidR="00000000" w:rsidRPr="00000000">
              <w:rPr>
                <w:rFonts w:ascii="Calibri" w:cs="Calibri" w:eastAsia="Calibri" w:hAnsi="Calibri"/>
                <w:rtl w:val="0"/>
              </w:rPr>
              <w:t xml:space="preserve">Bireyler ve Toplumlar</w:t>
            </w:r>
          </w:p>
        </w:tc>
        <w:tc>
          <w:tcPr/>
          <w:p w:rsidR="00000000" w:rsidDel="00000000" w:rsidP="00000000" w:rsidRDefault="00000000" w:rsidRPr="00000000" w14:paraId="00000058">
            <w:pPr>
              <w:spacing w:after="120" w:lineRule="auto"/>
              <w:rPr>
                <w:rFonts w:ascii="Calibri" w:cs="Calibri" w:eastAsia="Calibri" w:hAnsi="Calibri"/>
              </w:rPr>
            </w:pPr>
            <w:r w:rsidDel="00000000" w:rsidR="00000000" w:rsidRPr="00000000">
              <w:rPr>
                <w:rFonts w:ascii="Calibri" w:cs="Calibri" w:eastAsia="Calibri" w:hAnsi="Calibri"/>
                <w:rtl w:val="0"/>
              </w:rPr>
              <w:t xml:space="preserve">Sanatlar</w:t>
            </w:r>
          </w:p>
        </w:tc>
      </w:tr>
      <w:tr>
        <w:trPr>
          <w:cantSplit w:val="0"/>
          <w:tblHeader w:val="0"/>
        </w:trPr>
        <w:tc>
          <w:tcPr/>
          <w:p w:rsidR="00000000" w:rsidDel="00000000" w:rsidP="00000000" w:rsidRDefault="00000000" w:rsidRPr="00000000" w14:paraId="00000059">
            <w:pPr>
              <w:spacing w:after="120" w:lineRule="auto"/>
              <w:rPr>
                <w:rFonts w:ascii="Calibri" w:cs="Calibri" w:eastAsia="Calibri" w:hAnsi="Calibri"/>
              </w:rPr>
            </w:pPr>
            <w:r w:rsidDel="00000000" w:rsidR="00000000" w:rsidRPr="00000000">
              <w:rPr>
                <w:rFonts w:ascii="Calibri" w:cs="Calibri" w:eastAsia="Calibri" w:hAnsi="Calibri"/>
                <w:rtl w:val="0"/>
              </w:rPr>
              <w:t xml:space="preserve">Fiziksel, Sosyal ve Kişisel Eğitim </w:t>
            </w:r>
          </w:p>
        </w:tc>
        <w:tc>
          <w:tcPr/>
          <w:p w:rsidR="00000000" w:rsidDel="00000000" w:rsidP="00000000" w:rsidRDefault="00000000" w:rsidRPr="00000000" w14:paraId="0000005A">
            <w:pPr>
              <w:spacing w:after="120" w:lineRule="auto"/>
              <w:rPr>
                <w:rFonts w:ascii="Calibri" w:cs="Calibri" w:eastAsia="Calibri" w:hAnsi="Calibri"/>
              </w:rPr>
            </w:pPr>
            <w:r w:rsidDel="00000000" w:rsidR="00000000" w:rsidRPr="00000000">
              <w:rPr>
                <w:rFonts w:ascii="Calibri" w:cs="Calibri" w:eastAsia="Calibri" w:hAnsi="Calibri"/>
                <w:rtl w:val="0"/>
              </w:rPr>
              <w:t xml:space="preserve">Sanatlar</w:t>
            </w:r>
          </w:p>
        </w:tc>
        <w:tc>
          <w:tcPr/>
          <w:p w:rsidR="00000000" w:rsidDel="00000000" w:rsidP="00000000" w:rsidRDefault="00000000" w:rsidRPr="00000000" w14:paraId="0000005B">
            <w:pPr>
              <w:spacing w:after="120" w:lineRule="auto"/>
              <w:rPr>
                <w:rFonts w:ascii="Calibri" w:cs="Calibri" w:eastAsia="Calibri" w:hAnsi="Calibri"/>
              </w:rPr>
            </w:pPr>
            <w:r w:rsidDel="00000000" w:rsidR="00000000" w:rsidRPr="00000000">
              <w:rPr>
                <w:rFonts w:ascii="Calibri" w:cs="Calibri" w:eastAsia="Calibri" w:hAnsi="Calibri"/>
                <w:rtl w:val="0"/>
              </w:rPr>
              <w:t xml:space="preserve">Fen Bilimleri</w:t>
            </w:r>
          </w:p>
        </w:tc>
      </w:tr>
      <w:tr>
        <w:trPr>
          <w:cantSplit w:val="0"/>
          <w:tblHeader w:val="0"/>
        </w:trPr>
        <w:tc>
          <w:tcPr/>
          <w:p w:rsidR="00000000" w:rsidDel="00000000" w:rsidP="00000000" w:rsidRDefault="00000000" w:rsidRPr="00000000" w14:paraId="0000005C">
            <w:pPr>
              <w:spacing w:after="12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5D">
            <w:pPr>
              <w:spacing w:after="120" w:lineRule="auto"/>
              <w:rPr>
                <w:rFonts w:ascii="Calibri" w:cs="Calibri" w:eastAsia="Calibri" w:hAnsi="Calibri"/>
              </w:rPr>
            </w:pPr>
            <w:r w:rsidDel="00000000" w:rsidR="00000000" w:rsidRPr="00000000">
              <w:rPr>
                <w:rFonts w:ascii="Calibri" w:cs="Calibri" w:eastAsia="Calibri" w:hAnsi="Calibri"/>
                <w:rtl w:val="0"/>
              </w:rPr>
              <w:t xml:space="preserve">Beden ve Sağlık Eğitimi </w:t>
            </w:r>
          </w:p>
        </w:tc>
        <w:tc>
          <w:tcPr/>
          <w:p w:rsidR="00000000" w:rsidDel="00000000" w:rsidP="00000000" w:rsidRDefault="00000000" w:rsidRPr="00000000" w14:paraId="0000005E">
            <w:pPr>
              <w:spacing w:after="120" w:lineRule="auto"/>
              <w:rPr>
                <w:rFonts w:ascii="Calibri" w:cs="Calibri" w:eastAsia="Calibri" w:hAnsi="Calibri"/>
              </w:rPr>
            </w:pPr>
            <w:r w:rsidDel="00000000" w:rsidR="00000000" w:rsidRPr="00000000">
              <w:rPr>
                <w:rFonts w:ascii="Calibri" w:cs="Calibri" w:eastAsia="Calibri" w:hAnsi="Calibri"/>
                <w:rtl w:val="0"/>
              </w:rPr>
              <w:t xml:space="preserve">DP Çekirdeği (DP Core): Uzun Makale (EE-Extend Essay), Yaratıcılık, Eylem, Hizmet (CAS- Creativity, Action, Service), Bilgi Kuramı ( TOK-Theory of Knowledge)</w:t>
            </w:r>
          </w:p>
        </w:tc>
      </w:tr>
      <w:tr>
        <w:trPr>
          <w:cantSplit w:val="0"/>
          <w:tblHeader w:val="0"/>
        </w:trPr>
        <w:tc>
          <w:tcPr/>
          <w:p w:rsidR="00000000" w:rsidDel="00000000" w:rsidP="00000000" w:rsidRDefault="00000000" w:rsidRPr="00000000" w14:paraId="0000005F">
            <w:pPr>
              <w:spacing w:after="120" w:lineRule="auto"/>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60">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Tasarım</w:t>
            </w:r>
          </w:p>
        </w:tc>
        <w:tc>
          <w:tcPr/>
          <w:p w:rsidR="00000000" w:rsidDel="00000000" w:rsidP="00000000" w:rsidRDefault="00000000" w:rsidRPr="00000000" w14:paraId="00000061">
            <w:pPr>
              <w:spacing w:after="12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62">
      <w:pPr>
        <w:spacing w:after="12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Tablo 1: PYP, MYP ve DP’de Konu Grupları </w:t>
      </w:r>
    </w:p>
    <w:p w:rsidR="00000000" w:rsidDel="00000000" w:rsidP="00000000" w:rsidRDefault="00000000" w:rsidRPr="00000000" w14:paraId="00000063">
      <w:pPr>
        <w:spacing w:after="120" w:lineRule="auto"/>
        <w:jc w:val="both"/>
        <w:rPr>
          <w:rFonts w:ascii="Calibri" w:cs="Calibri" w:eastAsia="Calibri" w:hAnsi="Calibri"/>
        </w:rPr>
      </w:pPr>
      <w:bookmarkStart w:colFirst="0" w:colLast="0" w:name="_heading=h.1ksv4uv" w:id="3"/>
      <w:bookmarkEnd w:id="3"/>
      <w:r w:rsidDel="00000000" w:rsidR="00000000" w:rsidRPr="00000000">
        <w:rPr>
          <w:rFonts w:ascii="Calibri" w:cs="Calibri" w:eastAsia="Calibri" w:hAnsi="Calibri"/>
          <w:rtl w:val="0"/>
        </w:rPr>
        <w:t xml:space="preserve">Özel Bilkent Lisesi, 2008’den bu yana IB DP ve Özel Bilkent İlkokulu 2012’den bu yana IB PYP sunmaktadır. Özel Bilkent Ortaokulu, 2018’den beri IB MYP uygulamaktadır ve bu tarih itibariyle okullar kesintisiz eğitim sunan IB Dünya Okulları olmuştur. Üç programımızı (PYP, MYP, DP) Türkiye Cumhuriyeti Milli Eğitim sistemiyle uyumlu hale getirdik. PYP 4. sınıftan mezun olduktan sonra bütün öğrenciler 5. sınıfta MYP’ye başlarlar. Beşinci sınıf PYP’den MYP’ye bir geçiş olarak görülse de MYP’nin bütün gereklilikleri bu noktada karşılanmaya başlanır. MYP’nin 4. ve 5. Yılları lisenin ilk iki yılında, 9. ve 10. Sınıflarda tamamlanır. IB Diploma Programı, 11. ve 12. Sınıflarda sunulur.</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lineRule="auto"/>
        <w:ind w:left="360"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3.2  Notlandırma Ölçekleri</w:t>
      </w:r>
    </w:p>
    <w:p w:rsidR="00000000" w:rsidDel="00000000" w:rsidP="00000000" w:rsidRDefault="00000000" w:rsidRPr="00000000" w14:paraId="00000065">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Erken Çocukluktan 4. Sınıfa kadar notlandırma ölçekleri yerine PYP gelişim raporları kullanılır ve öğrencilere hiçbir sayısal not verilmez. MEB karneleri için öğrencilere Geliştirilmeli, Yeterli, İyi ve Çok İyi dereceleri verilir.  </w:t>
      </w:r>
    </w:p>
    <w:p w:rsidR="00000000" w:rsidDel="00000000" w:rsidP="00000000" w:rsidRDefault="00000000" w:rsidRPr="00000000" w14:paraId="00000066">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Beşinci sınıftan 12. Sınıfın sonuna kadar MYP ve DP notlandırma ölçeklerini ve MEB karneleri için yüzdelik notları kullanırız. MYP’de öğrencilere her bir konu grubunda 8 üzerinden en uygun bantta notlar verilir. Ardından verilen puanlar toplanır ve MYP Genel Not Betimleyicileri kullanılarak her bir konu grubu 7 üzerinden bir son başarı notuna dönüştürülür. DP’de Çekirdek Öğeler dışındaki her bir konu grubu için öğrencilere yedi üzerinden bir not verilir. Çekirdek Öğelere not vermek için IB Matrisi kullanılır ve konu toplamına üç üzerinden bir not eklenerek sonunda 45 üzerinden bir nota ulaşılır. </w:t>
      </w:r>
    </w:p>
    <w:p w:rsidR="00000000" w:rsidDel="00000000" w:rsidP="00000000" w:rsidRDefault="00000000" w:rsidRPr="00000000" w14:paraId="00000067">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MYP Konu, Proje ve Disiplinler arası Ünite ölçütleri, IB konu kılavuzlarında sunulmuştur. MYP Genel Not Betimleyicileri IB’nin “İlkelerden Uygulamaya” kılavuzunda görülebilir. DP notlandırma ölçekleri ve Çekirdek Öğe Matrisi (TOK + UM), DP konu kılavuzlarında ve Diploma Programı Değerlendirme İşlemlerinde, ayrıca MyIB’deki DP Geçme Ölçütleri belgesinde mevcuttur.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lineRule="auto"/>
        <w:ind w:left="360" w:firstLine="0"/>
        <w:jc w:val="both"/>
        <w:rPr>
          <w:rFonts w:ascii="Calibri" w:cs="Calibri" w:eastAsia="Calibri" w:hAnsi="Calibri"/>
          <w:b w:val="1"/>
        </w:rPr>
      </w:pPr>
      <w:r w:rsidDel="00000000" w:rsidR="00000000" w:rsidRPr="00000000">
        <w:rPr>
          <w:rFonts w:ascii="Calibri" w:cs="Calibri" w:eastAsia="Calibri" w:hAnsi="Calibri"/>
          <w:b w:val="1"/>
          <w:color w:val="000000"/>
          <w:rtl w:val="0"/>
        </w:rPr>
        <w:t xml:space="preserve">3.3  D</w:t>
      </w:r>
      <w:r w:rsidDel="00000000" w:rsidR="00000000" w:rsidRPr="00000000">
        <w:rPr>
          <w:rFonts w:ascii="Calibri" w:cs="Calibri" w:eastAsia="Calibri" w:hAnsi="Calibri"/>
          <w:b w:val="1"/>
          <w:rtl w:val="0"/>
        </w:rPr>
        <w:t xml:space="preserve">EK / Ders ve Etkinliklere Katılım Değerlendirmesi </w:t>
      </w:r>
    </w:p>
    <w:p w:rsidR="00000000" w:rsidDel="00000000" w:rsidP="00000000" w:rsidRDefault="00000000" w:rsidRPr="00000000" w14:paraId="00000069">
      <w:pPr>
        <w:spacing w:after="240"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DEK</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Milli Eğitim Bakanlığının (MEB) 5-8. Sınıflardaki öğrenciler için belirlediği bir zorunluluktur. DEK notları öğrencilerin ders ve etkinliklere katılımını değerlendirmek için MEB karnelerinde kullanılır. DEK puanları her dönem MEB yönetmelikleri uyarınca verilir. Bu yönetmelikler haftalık ders yükü iki saat veya altında olan konular için (3 üzerinden) 2 DEK puanı, haftalık ders yükü iki saatten fazla olan konular için 3 DEK puanı verilmesini gerektirir. </w:t>
      </w:r>
    </w:p>
    <w:p w:rsidR="00000000" w:rsidDel="00000000" w:rsidP="00000000" w:rsidRDefault="00000000" w:rsidRPr="00000000" w14:paraId="0000006A">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Buna uygun olarak ortaokulumuzda</w:t>
      </w:r>
    </w:p>
    <w:p w:rsidR="00000000" w:rsidDel="00000000" w:rsidP="00000000" w:rsidRDefault="00000000" w:rsidRPr="00000000" w14:paraId="0000006B">
      <w:pPr>
        <w:numPr>
          <w:ilvl w:val="0"/>
          <w:numId w:val="1"/>
        </w:numPr>
        <w:spacing w:after="0" w:befor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DEK 1</w:t>
      </w:r>
      <w:r w:rsidDel="00000000" w:rsidR="00000000" w:rsidRPr="00000000">
        <w:rPr>
          <w:rFonts w:ascii="Calibri" w:cs="Calibri" w:eastAsia="Calibri" w:hAnsi="Calibri"/>
          <w:rtl w:val="0"/>
        </w:rPr>
        <w:t xml:space="preserve">: Öğrencinin derslere uygun bir şekilde katılma davranışını (örneğin derse zamanında gelme, gereken malzemeleri getirme) ve öğrenime karşı tutumlarını değerlendirir </w:t>
      </w:r>
    </w:p>
    <w:p w:rsidR="00000000" w:rsidDel="00000000" w:rsidP="00000000" w:rsidRDefault="00000000" w:rsidRPr="00000000" w14:paraId="0000006C">
      <w:pPr>
        <w:numPr>
          <w:ilvl w:val="0"/>
          <w:numId w:val="1"/>
        </w:numPr>
        <w:spacing w:after="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DEK 2</w:t>
      </w:r>
      <w:r w:rsidDel="00000000" w:rsidR="00000000" w:rsidRPr="00000000">
        <w:rPr>
          <w:rFonts w:ascii="Calibri" w:cs="Calibri" w:eastAsia="Calibri" w:hAnsi="Calibri"/>
          <w:rtl w:val="0"/>
        </w:rPr>
        <w:t xml:space="preserve">: Veri olarak süreç değerlendirmelerini (değerlendirme yapmadan verilen geri bildirimler) kullanır. </w:t>
      </w:r>
    </w:p>
    <w:p w:rsidR="00000000" w:rsidDel="00000000" w:rsidP="00000000" w:rsidRDefault="00000000" w:rsidRPr="00000000" w14:paraId="0000006D">
      <w:pPr>
        <w:numPr>
          <w:ilvl w:val="0"/>
          <w:numId w:val="1"/>
        </w:numPr>
        <w:spacing w:after="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DEK 3</w:t>
      </w:r>
      <w:r w:rsidDel="00000000" w:rsidR="00000000" w:rsidRPr="00000000">
        <w:rPr>
          <w:rFonts w:ascii="Calibri" w:cs="Calibri" w:eastAsia="Calibri" w:hAnsi="Calibri"/>
          <w:rtl w:val="0"/>
        </w:rPr>
        <w:t xml:space="preserve">: Öğrencinin hem kendi öğrenimine hem de diğerlerinin öğrenimine katkılarını değerlendirir. Öğretmenin bu konulardaki değerlendirmesi dikkate alınır. </w:t>
      </w:r>
    </w:p>
    <w:p w:rsidR="00000000" w:rsidDel="00000000" w:rsidP="00000000" w:rsidRDefault="00000000" w:rsidRPr="00000000" w14:paraId="0000006E">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DEK ölçütleri konunun belirli gereklilikleri ve kendine özel öğrenim ortamı dikkate alınarak her bir konu grubu tarafından geliştirilir. DEK ölçütleri aynı zamanda öğrencilerin kendi öğrenimleri üzerine dönüşümlü düşünmelerine yardımcı olmak için kullanılır. </w:t>
      </w:r>
    </w:p>
    <w:p w:rsidR="00000000" w:rsidDel="00000000" w:rsidP="00000000" w:rsidRDefault="00000000" w:rsidRPr="00000000" w14:paraId="0000006F">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3.3.1 DEK Puanlarının Hesaplanması </w:t>
      </w:r>
    </w:p>
    <w:p w:rsidR="00000000" w:rsidDel="00000000" w:rsidP="00000000" w:rsidRDefault="00000000" w:rsidRPr="00000000" w14:paraId="00000070">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Her bir DEK puanı, 100 üzerinden bir ölçekte verilir. Konu grupları kendi bağlamlarına göre bu puanı  toplamı yüze denk gelecek şekilde farklı yüzdelere bölebilirler. </w:t>
      </w:r>
    </w:p>
    <w:p w:rsidR="00000000" w:rsidDel="00000000" w:rsidP="00000000" w:rsidRDefault="00000000" w:rsidRPr="00000000" w14:paraId="00000071">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3.3.2 DEK Değerlendirmesi için Kayıt Tutmanın Önemi </w:t>
      </w:r>
    </w:p>
    <w:p w:rsidR="00000000" w:rsidDel="00000000" w:rsidP="00000000" w:rsidRDefault="00000000" w:rsidRPr="00000000" w14:paraId="00000072">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DEK 1 ve DEK 2 değerlendirmesi öğrencinin gözlemlenen eylemlerine (örneğin derse hazırlıklı gelme, zamanında sınıfta olma vb.) dayandığı için bütün öğretmenler öğrenci davranışları konusunda kendi kayıtlarını tutmaya ve bu kayıtları eğitim öğretim yılının sonuna kadar saklamaya teşvik edilir. Her bir konu grubu ya da öğretmen, eğitim öğretim yılının başında kendi kayıt tutma yöntemini belirleyebilir. </w:t>
      </w:r>
    </w:p>
    <w:p w:rsidR="00000000" w:rsidDel="00000000" w:rsidP="00000000" w:rsidRDefault="00000000" w:rsidRPr="00000000" w14:paraId="00000073">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Öğrencilere verilen -DEK puanları (haftalık ders yüküne bağlı olarak 1, 2 ve/ya 3 puan) dönem sonunda MEB e-okul sistemi ve MEB karneleri yoluyla öğrencilere ve velilere bildirilir. </w:t>
      </w:r>
    </w:p>
    <w:p w:rsidR="00000000" w:rsidDel="00000000" w:rsidP="00000000" w:rsidRDefault="00000000" w:rsidRPr="00000000" w14:paraId="00000074">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3.3.3 DEK’in Velilere ve Öğrencilere Tanıtılması</w:t>
      </w:r>
    </w:p>
    <w:p w:rsidR="00000000" w:rsidDel="00000000" w:rsidP="00000000" w:rsidRDefault="00000000" w:rsidRPr="00000000" w14:paraId="00000075">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Her bir eğitim-öğretim yılının başında, sınıf düzeyine göre yapılan yüz yüze oryantasyon toplantılarında DEK velilere tanıtılır. DEK puanları öğrencilere ilgili konu öğretmenleri tarafından derse giriş sırasında anlatılır. DEK puanlarını vermek için kullanılan ölçütler ve puanların nasıl hesaplandığı Moodle ve K-12 gibi okulun ortak kullanılan platformlarında paylaşılır. </w:t>
      </w:r>
    </w:p>
    <w:p w:rsidR="00000000" w:rsidDel="00000000" w:rsidP="00000000" w:rsidRDefault="00000000" w:rsidRPr="00000000" w14:paraId="00000076">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Sonuç olarak, öğrenci öğrenimi ve katılımının düzenli ve sistemli kayıtlarının tutulması öğretmenlere DEK ölçütlerini değerlendirmek için gereken kanıtları sunar. Dahası, DEK ölçütlerinin öğrenciler ve veliler için sürekli görünür olması okullarımızda dönüşümlü düşünmeye dayalı bir kültürün gelişmesini destekler ve ulusal öğretim programının (MEB) gerekliliklerinin karşılanmasında daha yapılandırmacı bir yaklaşımın kullanılmasını kolaylaştırır.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lineRule="auto"/>
        <w:ind w:left="360" w:firstLine="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3.4  IB ve MEB Sertifikaları</w:t>
      </w:r>
    </w:p>
    <w:p w:rsidR="00000000" w:rsidDel="00000000" w:rsidP="00000000" w:rsidRDefault="00000000" w:rsidRPr="00000000" w14:paraId="00000078">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Özel Bilkent Okullarında öğrenciler gösterdikleri başarılar için sertifika alma şansına sahiptirler.</w:t>
      </w:r>
    </w:p>
    <w:p w:rsidR="00000000" w:rsidDel="00000000" w:rsidP="00000000" w:rsidRDefault="00000000" w:rsidRPr="00000000" w14:paraId="00000079">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Dördüncü sınıfta IB İlk Yıllar Programının sonunda öğrencilere PYP sergisini başarıyla bitirdikleri için bir sertifika verilir.</w:t>
      </w:r>
    </w:p>
    <w:p w:rsidR="00000000" w:rsidDel="00000000" w:rsidP="00000000" w:rsidRDefault="00000000" w:rsidRPr="00000000" w14:paraId="0000007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MYP’nin 3. yılında (8. Sınıf) MYP Topluluk Projesine katılan ve/ya projeyi başarıyla tamamlayan öğrencilere sertifika verilir. Beşinci yılda öğrenciler MYP Kişisel Projesini başarıyla tamamladıkları için bir sertifika ve notlarıyla birlikte resmi bir IB not dökümü alırlar. IB Ortaokul Yılları Programının en az iki yılını tamamlarlarsa öğrencilere bir MYP tamamlama sertifikası verilir. Ayrıca isteğe bağlı olan MYP e-değerlendirmelerine katılmayı seçen öğrencilere notlarıyla birlikte resmi bir IB not dökümü verilir. </w:t>
      </w:r>
    </w:p>
    <w:p w:rsidR="00000000" w:rsidDel="00000000" w:rsidP="00000000" w:rsidRDefault="00000000" w:rsidRPr="00000000" w14:paraId="0000007B">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DP’de bütün DP ölçütlerini yerine getirdiklerinde öğrencilere iki dilli bir IB/DP diploması verilir. Öğrenciler bütün ölçütlerin gereklerini yerine getirmezlerse yalnızca başarıyla tamamladıkları konular için konu sertifikaları alırlar. Ayrıca mezun olmak için bütün MEB gerekliliklerini yerine getiren öğrenciler MEB lise diploması almaya hak kazanırlar. </w:t>
      </w:r>
    </w:p>
    <w:p w:rsidR="00000000" w:rsidDel="00000000" w:rsidP="00000000" w:rsidRDefault="00000000" w:rsidRPr="00000000" w14:paraId="0000007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Beşinci sınıftan 12. sınıfa kadar bütün öğrenciler ağırlıklı ortalamalarına göre Milli Eğitim Bakanlığı’ndan Takdir Belgesi alma şansına sahiptir. Ayrıca birbirini izleyen beş dönem boyunca yüksek şeref öğrencisi olanlara lisede bir şeref belgesi verilebilir. </w:t>
      </w:r>
    </w:p>
    <w:p w:rsidR="00000000" w:rsidDel="00000000" w:rsidP="00000000" w:rsidRDefault="00000000" w:rsidRPr="00000000" w14:paraId="0000007D">
      <w:pPr>
        <w:numPr>
          <w:ilvl w:val="0"/>
          <w:numId w:val="5"/>
        </w:numPr>
        <w:pBdr>
          <w:top w:space="0" w:sz="0" w:val="nil"/>
          <w:left w:space="0" w:sz="0" w:val="nil"/>
          <w:bottom w:space="0" w:sz="0" w:val="nil"/>
          <w:right w:space="0" w:sz="0" w:val="nil"/>
          <w:between w:space="0" w:sz="0" w:val="nil"/>
        </w:pBdr>
        <w:spacing w:after="0" w:lineRule="auto"/>
        <w:ind w:left="360" w:hanging="36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Haklar ve Sorumluluklar</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lineRule="auto"/>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İlgili herkes öğrenci başarısının sorumluluğunu almalıdır. Değerlendirme açısından bunun anlamı şöyledir: </w:t>
      </w:r>
      <w:r w:rsidDel="00000000" w:rsidR="00000000" w:rsidRPr="00000000">
        <w:rPr>
          <w:rtl w:val="0"/>
        </w:rPr>
      </w:r>
    </w:p>
    <w:p w:rsidR="00000000" w:rsidDel="00000000" w:rsidP="00000000" w:rsidRDefault="00000000" w:rsidRPr="00000000" w14:paraId="0000007F">
      <w:pPr>
        <w:pStyle w:val="Heading3"/>
        <w:shd w:fill="ffffff" w:val="clear"/>
        <w:spacing w:before="0" w:lineRule="auto"/>
        <w:rPr>
          <w:rFonts w:ascii="Calibri" w:cs="Calibri" w:eastAsia="Calibri" w:hAnsi="Calibri"/>
          <w:color w:val="2c363a"/>
          <w:sz w:val="22"/>
          <w:szCs w:val="22"/>
        </w:rPr>
      </w:pPr>
      <w:r w:rsidDel="00000000" w:rsidR="00000000" w:rsidRPr="00000000">
        <w:rPr>
          <w:rFonts w:ascii="Calibri" w:cs="Calibri" w:eastAsia="Calibri" w:hAnsi="Calibri"/>
          <w:color w:val="2c363a"/>
          <w:sz w:val="22"/>
          <w:szCs w:val="22"/>
          <w:rtl w:val="0"/>
        </w:rPr>
        <w:t xml:space="preserve">4.1  Öğretmenlerin sorumlulukları </w:t>
      </w:r>
    </w:p>
    <w:p w:rsidR="00000000" w:rsidDel="00000000" w:rsidP="00000000" w:rsidRDefault="00000000" w:rsidRPr="00000000" w14:paraId="00000080">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Çeşitli, ilgili ve öğretim programının hedefleriyle, ölçütlerle, araştırma sorularıyla, anahtar kavramlarla ve öğrenme yaklaşımları (ATL) becerileriyle uyumlu değerlendirmeler tasarlamak. Bunlar eleştirel düşünme, uygulama ve yaratıcılık da dahil olmak üzere bir dizi beceriyi değerlendirmelidir. </w:t>
      </w:r>
    </w:p>
    <w:p w:rsidR="00000000" w:rsidDel="00000000" w:rsidP="00000000" w:rsidRDefault="00000000" w:rsidRPr="00000000" w14:paraId="00000081">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Değerlendirme işlemleri üzerinde ortaklaşa çalışmak (göreve özel betimleyiciler oluşturmak, not verme uygulamalarını standart hale getirmek). </w:t>
      </w:r>
    </w:p>
    <w:p w:rsidR="00000000" w:rsidDel="00000000" w:rsidP="00000000" w:rsidRDefault="00000000" w:rsidRPr="00000000" w14:paraId="00000082">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Açık ve net ölçütler ve dereceli puanlama anahtarları oluşturmak ve öğrencilerin beklentileri anlamaları için bunları aktarmak.</w:t>
      </w:r>
    </w:p>
    <w:p w:rsidR="00000000" w:rsidDel="00000000" w:rsidP="00000000" w:rsidRDefault="00000000" w:rsidRPr="00000000" w14:paraId="00000083">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Öğrencilerin zaman içinde gösterdikleri ilerlemeyi izlemek ve öğrenimlerine yön verecek süreç değerlendirmeleri yapmak.</w:t>
      </w:r>
    </w:p>
    <w:p w:rsidR="00000000" w:rsidDel="00000000" w:rsidP="00000000" w:rsidRDefault="00000000" w:rsidRPr="00000000" w14:paraId="00000084">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Öğrencilerin gelişimini desteklemek ve bireysel öğrenme gereksinimlerini, ilerlemeyi ve geliştirilecek alanları ele almak üzere öğrencilere ve velilere/vasilere zamanında ve üzerinde eylemde bulunulabilecek geri bildirim vermek.</w:t>
      </w:r>
    </w:p>
    <w:p w:rsidR="00000000" w:rsidDel="00000000" w:rsidP="00000000" w:rsidRDefault="00000000" w:rsidRPr="00000000" w14:paraId="00000085">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Benzer öğrenci gruplarında değerlendirme standartlarını ve ölçütleri eşit olarak uygulamak.</w:t>
      </w:r>
    </w:p>
    <w:p w:rsidR="00000000" w:rsidDel="00000000" w:rsidP="00000000" w:rsidRDefault="00000000" w:rsidRPr="00000000" w14:paraId="00000086">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Okulun öğretmenlerle paylaştığı sınav gözetmenliği çizelgelerine ve yönergelerine uymak. </w:t>
      </w:r>
    </w:p>
    <w:p w:rsidR="00000000" w:rsidDel="00000000" w:rsidP="00000000" w:rsidRDefault="00000000" w:rsidRPr="00000000" w14:paraId="00000087">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Öğrenci performansının kayıtlarını doğru bir şekilde tutmak ve bildirme amacıyla bunları gerektiği şekilde paylaşmak. </w:t>
      </w:r>
    </w:p>
    <w:p w:rsidR="00000000" w:rsidDel="00000000" w:rsidP="00000000" w:rsidRDefault="00000000" w:rsidRPr="00000000" w14:paraId="00000088">
      <w:pPr>
        <w:numPr>
          <w:ilvl w:val="0"/>
          <w:numId w:val="7"/>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Öğrencilere belirli ödevler veya değerlendirmelerdeki performansları üzerinde dönüşümlü düşünme fırsatları sunmak.</w:t>
      </w:r>
    </w:p>
    <w:p w:rsidR="00000000" w:rsidDel="00000000" w:rsidP="00000000" w:rsidRDefault="00000000" w:rsidRPr="00000000" w14:paraId="00000089">
      <w:pPr>
        <w:shd w:fill="ffffff" w:val="clear"/>
        <w:spacing w:after="280" w:lineRule="auto"/>
        <w:ind w:left="720" w:firstLine="0"/>
        <w:rPr>
          <w:rFonts w:ascii="Calibri" w:cs="Calibri" w:eastAsia="Calibri" w:hAnsi="Calibri"/>
          <w:color w:val="2c363a"/>
          <w:highlight w:val="yellow"/>
        </w:rPr>
      </w:pPr>
      <w:r w:rsidDel="00000000" w:rsidR="00000000" w:rsidRPr="00000000">
        <w:rPr>
          <w:rtl w:val="0"/>
        </w:rPr>
      </w:r>
    </w:p>
    <w:p w:rsidR="00000000" w:rsidDel="00000000" w:rsidP="00000000" w:rsidRDefault="00000000" w:rsidRPr="00000000" w14:paraId="0000008A">
      <w:pPr>
        <w:pStyle w:val="Heading3"/>
        <w:shd w:fill="ffffff" w:val="clear"/>
        <w:spacing w:before="0" w:lineRule="auto"/>
        <w:rPr>
          <w:rFonts w:ascii="Calibri" w:cs="Calibri" w:eastAsia="Calibri" w:hAnsi="Calibri"/>
          <w:color w:val="2c363a"/>
          <w:sz w:val="22"/>
          <w:szCs w:val="22"/>
        </w:rPr>
      </w:pPr>
      <w:r w:rsidDel="00000000" w:rsidR="00000000" w:rsidRPr="00000000">
        <w:rPr>
          <w:rFonts w:ascii="Calibri" w:cs="Calibri" w:eastAsia="Calibri" w:hAnsi="Calibri"/>
          <w:color w:val="2c363a"/>
          <w:sz w:val="22"/>
          <w:szCs w:val="22"/>
          <w:rtl w:val="0"/>
        </w:rPr>
        <w:t xml:space="preserve">4.2  Öğrencilerin sorumlulukları </w:t>
      </w:r>
    </w:p>
    <w:p w:rsidR="00000000" w:rsidDel="00000000" w:rsidP="00000000" w:rsidRDefault="00000000" w:rsidRPr="00000000" w14:paraId="0000008B">
      <w:pPr>
        <w:numPr>
          <w:ilvl w:val="0"/>
          <w:numId w:val="8"/>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Bütün etkinliklere etkin bir şekilde katılmak, yeterince hazırlanmak ve teslim tarihlerine uymak. </w:t>
      </w:r>
    </w:p>
    <w:p w:rsidR="00000000" w:rsidDel="00000000" w:rsidP="00000000" w:rsidRDefault="00000000" w:rsidRPr="00000000" w14:paraId="0000008C">
      <w:pPr>
        <w:numPr>
          <w:ilvl w:val="0"/>
          <w:numId w:val="8"/>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Gereksinim duyduğunda öğretmenlerden ve akranlarından yardım istemek.</w:t>
      </w:r>
    </w:p>
    <w:p w:rsidR="00000000" w:rsidDel="00000000" w:rsidP="00000000" w:rsidRDefault="00000000" w:rsidRPr="00000000" w14:paraId="0000008D">
      <w:pPr>
        <w:numPr>
          <w:ilvl w:val="0"/>
          <w:numId w:val="8"/>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Öğrenim ve değerlendirme yaklaşımlarında öğrenen profili özelliklerine örnek olmak için elinden geleni yapmak. </w:t>
      </w:r>
    </w:p>
    <w:p w:rsidR="00000000" w:rsidDel="00000000" w:rsidP="00000000" w:rsidRDefault="00000000" w:rsidRPr="00000000" w14:paraId="0000008E">
      <w:pPr>
        <w:numPr>
          <w:ilvl w:val="0"/>
          <w:numId w:val="8"/>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Akademik dürüstlük politikası ilkelerine uymak, özgün çalışmalar sunmak ve kaynaklara uygun şekilde göndermede bulunmak.</w:t>
      </w:r>
    </w:p>
    <w:p w:rsidR="00000000" w:rsidDel="00000000" w:rsidP="00000000" w:rsidRDefault="00000000" w:rsidRPr="00000000" w14:paraId="0000008F">
      <w:pPr>
        <w:numPr>
          <w:ilvl w:val="0"/>
          <w:numId w:val="8"/>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Değerlendirme ölçütlerinin belirlenmesine katkıda bulunmak.</w:t>
      </w:r>
    </w:p>
    <w:p w:rsidR="00000000" w:rsidDel="00000000" w:rsidP="00000000" w:rsidRDefault="00000000" w:rsidRPr="00000000" w14:paraId="00000090">
      <w:pPr>
        <w:numPr>
          <w:ilvl w:val="0"/>
          <w:numId w:val="8"/>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Dönüşümlü düşünmeye, öz ve akran değerlendirmesine katılmak.</w:t>
      </w:r>
    </w:p>
    <w:p w:rsidR="00000000" w:rsidDel="00000000" w:rsidP="00000000" w:rsidRDefault="00000000" w:rsidRPr="00000000" w14:paraId="00000091">
      <w:pPr>
        <w:numPr>
          <w:ilvl w:val="0"/>
          <w:numId w:val="8"/>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Aldığı geri bildirim üzerinde dönüşümlü düşünmek ve sürekli gelişmek ve gelecek değerlendirmelere hazırlanmak amacıyla iyileştirmeler yapmak ve hedefler koymak için geri bildirimi dikkate almak.</w:t>
      </w:r>
    </w:p>
    <w:p w:rsidR="00000000" w:rsidDel="00000000" w:rsidP="00000000" w:rsidRDefault="00000000" w:rsidRPr="00000000" w14:paraId="00000092">
      <w:pPr>
        <w:numPr>
          <w:ilvl w:val="0"/>
          <w:numId w:val="8"/>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Değerlendirme sonuçlarına dayanarak kişisel akademik hedefler belirlemek ve gerektiğinde yardım istemek. </w:t>
      </w:r>
    </w:p>
    <w:p w:rsidR="00000000" w:rsidDel="00000000" w:rsidP="00000000" w:rsidRDefault="00000000" w:rsidRPr="00000000" w14:paraId="00000093">
      <w:pPr>
        <w:shd w:fill="ffffff" w:val="clear"/>
        <w:spacing w:after="280" w:lineRule="auto"/>
        <w:rPr>
          <w:rFonts w:ascii="Calibri" w:cs="Calibri" w:eastAsia="Calibri" w:hAnsi="Calibri"/>
          <w:color w:val="2c363a"/>
        </w:rPr>
      </w:pPr>
      <w:r w:rsidDel="00000000" w:rsidR="00000000" w:rsidRPr="00000000">
        <w:rPr>
          <w:rtl w:val="0"/>
        </w:rPr>
      </w:r>
    </w:p>
    <w:p w:rsidR="00000000" w:rsidDel="00000000" w:rsidP="00000000" w:rsidRDefault="00000000" w:rsidRPr="00000000" w14:paraId="00000094">
      <w:pPr>
        <w:rPr>
          <w:rFonts w:ascii="Calibri" w:cs="Calibri" w:eastAsia="Calibri" w:hAnsi="Calibri"/>
          <w:b w:val="1"/>
          <w:color w:val="2c363a"/>
        </w:rPr>
      </w:pPr>
      <w:r w:rsidDel="00000000" w:rsidR="00000000" w:rsidRPr="00000000">
        <w:rPr>
          <w:rFonts w:ascii="Calibri" w:cs="Calibri" w:eastAsia="Calibri" w:hAnsi="Calibri"/>
          <w:b w:val="1"/>
          <w:color w:val="2c363a"/>
          <w:rtl w:val="0"/>
        </w:rPr>
        <w:t xml:space="preserve">4.3  Okul yöneticilerinin sorumlulukları </w:t>
      </w:r>
    </w:p>
    <w:p w:rsidR="00000000" w:rsidDel="00000000" w:rsidP="00000000" w:rsidRDefault="00000000" w:rsidRPr="00000000" w14:paraId="00000095">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Değerlendirme politikasının konular ve sınıflar çapında tutarlı bir şekilde uygulanmasını sağlamak.</w:t>
      </w:r>
    </w:p>
    <w:p w:rsidR="00000000" w:rsidDel="00000000" w:rsidP="00000000" w:rsidRDefault="00000000" w:rsidRPr="00000000" w14:paraId="00000096">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Öğretmenlerin etkili değerlendirmeler tasarlamalarına ve yapmalarına yardım edecek eğitimi ve kaynakları sağlamak.</w:t>
      </w:r>
    </w:p>
    <w:p w:rsidR="00000000" w:rsidDel="00000000" w:rsidP="00000000" w:rsidRDefault="00000000" w:rsidRPr="00000000" w14:paraId="00000097">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Ortaklaşa planlama yapmak için zaman sunmak.</w:t>
      </w:r>
    </w:p>
    <w:p w:rsidR="00000000" w:rsidDel="00000000" w:rsidP="00000000" w:rsidRDefault="00000000" w:rsidRPr="00000000" w14:paraId="00000098">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Değerlendirmelerin öğretim program standartlarıyla uyumunu izlemek ve değerlendirmelerin zorlayıcı, ilgili ve erişilebilir olmasını garanti edecek düzenlemeleri yapmak.</w:t>
      </w:r>
    </w:p>
    <w:p w:rsidR="00000000" w:rsidDel="00000000" w:rsidP="00000000" w:rsidRDefault="00000000" w:rsidRPr="00000000" w14:paraId="00000099">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Öğretmenlere sınav gözetmenliği çizelgeleri ve sorumlulukları konusunda bilgi vermek. </w:t>
      </w:r>
    </w:p>
    <w:p w:rsidR="00000000" w:rsidDel="00000000" w:rsidP="00000000" w:rsidRDefault="00000000" w:rsidRPr="00000000" w14:paraId="0000009A">
      <w:pPr>
        <w:numPr>
          <w:ilvl w:val="0"/>
          <w:numId w:val="9"/>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Şeffaflığı artırmak ve öğrencilerin ilerlemesini desteklemek için öğrencilere/velilere değerlendirme çizelgeleri, sonuçları ve politikaları hakkında bilgi vermek.</w:t>
      </w:r>
    </w:p>
    <w:p w:rsidR="00000000" w:rsidDel="00000000" w:rsidP="00000000" w:rsidRDefault="00000000" w:rsidRPr="00000000" w14:paraId="0000009B">
      <w:pPr>
        <w:numPr>
          <w:ilvl w:val="0"/>
          <w:numId w:val="9"/>
        </w:numPr>
        <w:shd w:fill="ffffff" w:val="clear"/>
        <w:spacing w:after="28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Değerlendirme verilerini güvenli bir şekilde tutmak ve yönetmek ve bunların öğrenci gelişimi için ahlaki bir şekilde kullanılmasını sağlamak.</w:t>
      </w:r>
    </w:p>
    <w:p w:rsidR="00000000" w:rsidDel="00000000" w:rsidP="00000000" w:rsidRDefault="00000000" w:rsidRPr="00000000" w14:paraId="0000009C">
      <w:pPr>
        <w:pStyle w:val="Heading3"/>
        <w:shd w:fill="ffffff" w:val="clear"/>
        <w:spacing w:before="0" w:lineRule="auto"/>
        <w:rPr>
          <w:rFonts w:ascii="Calibri" w:cs="Calibri" w:eastAsia="Calibri" w:hAnsi="Calibri"/>
          <w:color w:val="2c363a"/>
          <w:sz w:val="22"/>
          <w:szCs w:val="22"/>
        </w:rPr>
      </w:pPr>
      <w:r w:rsidDel="00000000" w:rsidR="00000000" w:rsidRPr="00000000">
        <w:rPr>
          <w:rFonts w:ascii="Calibri" w:cs="Calibri" w:eastAsia="Calibri" w:hAnsi="Calibri"/>
          <w:color w:val="2c363a"/>
          <w:sz w:val="22"/>
          <w:szCs w:val="22"/>
          <w:rtl w:val="0"/>
        </w:rPr>
        <w:t xml:space="preserve">4.4  Velilerin ve Vasilerin Sorumlulukları </w:t>
      </w:r>
    </w:p>
    <w:p w:rsidR="00000000" w:rsidDel="00000000" w:rsidP="00000000" w:rsidRDefault="00000000" w:rsidRPr="00000000" w14:paraId="0000009D">
      <w:pPr>
        <w:numPr>
          <w:ilvl w:val="0"/>
          <w:numId w:val="10"/>
        </w:numPr>
        <w:shd w:fill="ffffff" w:val="clear"/>
        <w:spacing w:after="0" w:before="28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Öğrencilerin değerlendirmelere hazırlanmaları için onlara cesaret vermek ve kaynaklar sunmak.</w:t>
      </w:r>
    </w:p>
    <w:p w:rsidR="00000000" w:rsidDel="00000000" w:rsidP="00000000" w:rsidRDefault="00000000" w:rsidRPr="00000000" w14:paraId="0000009E">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Değerlendirme çizelgeleri ve öğrenci performansı konusunda bilgi sahibi olmak için okulun web sitelerini ve bültenleri takip etmek ve kaygılarını öğretmenlere ya da yöneticilere aktarmak.</w:t>
      </w:r>
    </w:p>
    <w:p w:rsidR="00000000" w:rsidDel="00000000" w:rsidP="00000000" w:rsidRDefault="00000000" w:rsidRPr="00000000" w14:paraId="0000009F">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Okulun değerlendirme uygulamaları, ölçütler ve öğrenim hedefleriyle ilgili bilgilendirme oturumlarına katılmak.</w:t>
      </w:r>
    </w:p>
    <w:p w:rsidR="00000000" w:rsidDel="00000000" w:rsidP="00000000" w:rsidRDefault="00000000" w:rsidRPr="00000000" w14:paraId="000000A0">
      <w:pPr>
        <w:numPr>
          <w:ilvl w:val="0"/>
          <w:numId w:val="10"/>
        </w:numPr>
        <w:shd w:fill="ffffff" w:val="clear"/>
        <w:spacing w:after="0" w:lineRule="auto"/>
        <w:ind w:left="720" w:hanging="360"/>
        <w:rPr>
          <w:rFonts w:ascii="Calibri" w:cs="Calibri" w:eastAsia="Calibri" w:hAnsi="Calibri"/>
          <w:color w:val="2c363a"/>
        </w:rPr>
      </w:pPr>
      <w:r w:rsidDel="00000000" w:rsidR="00000000" w:rsidRPr="00000000">
        <w:rPr>
          <w:rFonts w:ascii="Calibri" w:cs="Calibri" w:eastAsia="Calibri" w:hAnsi="Calibri"/>
          <w:color w:val="2c363a"/>
          <w:rtl w:val="0"/>
        </w:rPr>
        <w:t xml:space="preserve">Öğrencinin ilerlemesi konusunda bilgi sahibi olmak için veli toplantılarına katılmak.</w:t>
      </w:r>
    </w:p>
    <w:p w:rsidR="00000000" w:rsidDel="00000000" w:rsidP="00000000" w:rsidRDefault="00000000" w:rsidRPr="00000000" w14:paraId="000000A1">
      <w:pPr>
        <w:shd w:fill="ffffff" w:val="clear"/>
        <w:spacing w:after="0" w:lineRule="auto"/>
        <w:ind w:left="720" w:firstLine="0"/>
        <w:rPr>
          <w:rFonts w:ascii="Calibri" w:cs="Calibri" w:eastAsia="Calibri" w:hAnsi="Calibri"/>
          <w:color w:val="2c363a"/>
        </w:rPr>
      </w:pPr>
      <w:r w:rsidDel="00000000" w:rsidR="00000000" w:rsidRPr="00000000">
        <w:rPr>
          <w:rtl w:val="0"/>
        </w:rPr>
      </w:r>
    </w:p>
    <w:p w:rsidR="00000000" w:rsidDel="00000000" w:rsidP="00000000" w:rsidRDefault="00000000" w:rsidRPr="00000000" w14:paraId="000000A2">
      <w:pPr>
        <w:shd w:fill="ffffff" w:val="clear"/>
        <w:spacing w:after="0" w:lineRule="auto"/>
        <w:ind w:left="720" w:firstLine="0"/>
        <w:rPr>
          <w:rFonts w:ascii="Calibri" w:cs="Calibri" w:eastAsia="Calibri" w:hAnsi="Calibri"/>
          <w:color w:val="2c363a"/>
        </w:rPr>
      </w:pPr>
      <w:r w:rsidDel="00000000" w:rsidR="00000000" w:rsidRPr="00000000">
        <w:rPr>
          <w:rtl w:val="0"/>
        </w:rPr>
      </w:r>
    </w:p>
    <w:p w:rsidR="00000000" w:rsidDel="00000000" w:rsidP="00000000" w:rsidRDefault="00000000" w:rsidRPr="00000000" w14:paraId="000000A3">
      <w:pPr>
        <w:numPr>
          <w:ilvl w:val="0"/>
          <w:numId w:val="11"/>
        </w:numPr>
        <w:pBdr>
          <w:top w:space="0" w:sz="0" w:val="nil"/>
          <w:left w:space="0" w:sz="0" w:val="nil"/>
          <w:bottom w:space="0" w:sz="0" w:val="nil"/>
          <w:right w:space="0" w:sz="0" w:val="nil"/>
          <w:between w:space="0" w:sz="0" w:val="nil"/>
        </w:pBdr>
        <w:spacing w:after="0" w:lineRule="auto"/>
        <w:ind w:left="360" w:hanging="36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Etkili Değerlendirme Uygulamaları </w:t>
      </w:r>
    </w:p>
    <w:p w:rsidR="00000000" w:rsidDel="00000000" w:rsidP="00000000" w:rsidRDefault="00000000" w:rsidRPr="00000000" w14:paraId="000000A4">
      <w:pPr>
        <w:numPr>
          <w:ilvl w:val="1"/>
          <w:numId w:val="11"/>
        </w:numPr>
        <w:pBdr>
          <w:top w:space="0" w:sz="0" w:val="nil"/>
          <w:left w:space="0" w:sz="0" w:val="nil"/>
          <w:bottom w:space="0" w:sz="0" w:val="nil"/>
          <w:right w:space="0" w:sz="0" w:val="nil"/>
          <w:between w:space="0" w:sz="0" w:val="nil"/>
        </w:pBdr>
        <w:spacing w:after="0" w:lineRule="auto"/>
        <w:ind w:left="750" w:hanging="39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Öğrenimi izleme ve ölçme </w:t>
      </w:r>
      <w:r w:rsidDel="00000000" w:rsidR="00000000" w:rsidRPr="00000000">
        <w:rPr>
          <w:rtl w:val="0"/>
        </w:rPr>
      </w:r>
    </w:p>
    <w:p w:rsidR="00000000" w:rsidDel="00000000" w:rsidP="00000000" w:rsidRDefault="00000000" w:rsidRPr="00000000" w14:paraId="000000A5">
      <w:pPr>
        <w:numPr>
          <w:ilvl w:val="2"/>
          <w:numId w:val="11"/>
        </w:numPr>
        <w:pBdr>
          <w:top w:space="0" w:sz="0" w:val="nil"/>
          <w:left w:space="0" w:sz="0" w:val="nil"/>
          <w:bottom w:space="0" w:sz="0" w:val="nil"/>
          <w:right w:space="0" w:sz="0" w:val="nil"/>
          <w:between w:space="0" w:sz="0" w:val="nil"/>
        </w:pBdr>
        <w:spacing w:after="0" w:lineRule="auto"/>
        <w:ind w:left="1440" w:hanging="720"/>
        <w:rPr>
          <w:rFonts w:ascii="Calibri" w:cs="Calibri" w:eastAsia="Calibri" w:hAnsi="Calibri"/>
          <w:color w:val="000000"/>
        </w:rPr>
      </w:pPr>
      <w:r w:rsidDel="00000000" w:rsidR="00000000" w:rsidRPr="00000000">
        <w:rPr>
          <w:rFonts w:ascii="Calibri" w:cs="Calibri" w:eastAsia="Calibri" w:hAnsi="Calibri"/>
          <w:color w:val="000000"/>
          <w:rtl w:val="0"/>
        </w:rPr>
        <w:t xml:space="preserve">Öğrenimi izleme ve değerlendirmenin amaçları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PYP’de (okul öncesinden 4. Sınıfın sonuna kadar) öğrenimin izlenmesinin amacı, öğrencilerin IB ve MEB öğrenim hedefleri ve öğretmenlerle öğrenciler tarafından üretilen başarı ölçütlerine göre gösterdiği ilerlemeyi ölçmektir. Öğretmenler, öğrencileri öğrenimlerindeki bir sonraki aşamaya hazırlamak için gözlem, dönüşümlü düşünme, sorgulama, tartışma, geri bildirim ve ileri bildirim gibi çeşitli stratejiler kullanırlar. İzleme açık uçlu görevleri, yazılı veya sözlü değerlendirmeleri, (fiziksel ve/ya dijital) portfolyoları, öğrenim günlüklerini ve benzerini içerebilir.</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Öğrenimin ölçülmesi bir öğrencinin belirli bir “zaman dilimi”nde öğrendiklerini belirlemeyi amaçlar. Ölçme uygulamaları öğrencilerin neler öğrendiklerini, nasıl öğrendiklerini ve öğrendiklerini nasıl gösterdiklerini değerlendirmek için tasarlanır. Ancak bütün öğrenim ölçülemez ve ölçülmesi de gerekli değildir.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Öğrenciler ve öğretmenler öğrenim hedeflerini çeşitli şekillerde ölçebilirler.</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rtl w:val="0"/>
        </w:rPr>
        <w:t xml:space="preserve">MYP’de (5-10. Sınıflar) öğrenci öğrenimi öğretmen gözlemi, süreç değerlendirmesi, dönüşümlü düşünme, tartışma ve hedef belirleme yoluyla izlenir. IB yönetmeliklerine uygun olarak </w:t>
      </w:r>
      <w:r w:rsidDel="00000000" w:rsidR="00000000" w:rsidRPr="00000000">
        <w:rPr>
          <w:rFonts w:ascii="Calibri" w:cs="Calibri" w:eastAsia="Calibri" w:hAnsi="Calibri"/>
          <w:b w:val="1"/>
          <w:rtl w:val="0"/>
        </w:rPr>
        <w:t xml:space="preserve">her bir</w:t>
      </w:r>
      <w:r w:rsidDel="00000000" w:rsidR="00000000" w:rsidRPr="00000000">
        <w:rPr>
          <w:rFonts w:ascii="Calibri" w:cs="Calibri" w:eastAsia="Calibri" w:hAnsi="Calibri"/>
          <w:rtl w:val="0"/>
        </w:rPr>
        <w:t xml:space="preserve"> konu grubundaki </w:t>
      </w:r>
      <w:r w:rsidDel="00000000" w:rsidR="00000000" w:rsidRPr="00000000">
        <w:rPr>
          <w:rFonts w:ascii="Calibri" w:cs="Calibri" w:eastAsia="Calibri" w:hAnsi="Calibri"/>
          <w:b w:val="1"/>
          <w:rtl w:val="0"/>
        </w:rPr>
        <w:t xml:space="preserve">dört</w:t>
      </w:r>
      <w:r w:rsidDel="00000000" w:rsidR="00000000" w:rsidRPr="00000000">
        <w:rPr>
          <w:rFonts w:ascii="Calibri" w:cs="Calibri" w:eastAsia="Calibri" w:hAnsi="Calibri"/>
          <w:rtl w:val="0"/>
        </w:rPr>
        <w:t xml:space="preserve"> ölçütün bütün dalları her eğitim öğretim yılında en az </w:t>
      </w:r>
      <w:r w:rsidDel="00000000" w:rsidR="00000000" w:rsidRPr="00000000">
        <w:rPr>
          <w:rFonts w:ascii="Calibri" w:cs="Calibri" w:eastAsia="Calibri" w:hAnsi="Calibri"/>
          <w:b w:val="1"/>
          <w:rtl w:val="0"/>
        </w:rPr>
        <w:t xml:space="preserve">iki kere</w:t>
      </w:r>
      <w:r w:rsidDel="00000000" w:rsidR="00000000" w:rsidRPr="00000000">
        <w:rPr>
          <w:rFonts w:ascii="Calibri" w:cs="Calibri" w:eastAsia="Calibri" w:hAnsi="Calibri"/>
          <w:rtl w:val="0"/>
        </w:rPr>
        <w:t xml:space="preserve"> değerlendirilmelidir. Öğrenim ayrıca öğrenim ünitelerinin sonunda MYP öğrenim hedefleri ve ölçütleriyle uyumlu olarak oluşturulan sonuç değerlendirmeleri kullanılarak, MEB sınavları yoluyla ve Öğrenci Katılım (DEK) notlarıyla ölçülür. Özel Bilkent Okullarında, 9. ve 10. Sınıflardaki MYP sonuç değerlendirmelerine ayrıca öğrencilerin MEB karnelerinde Performans notları olarak kullanılmak üzere yüzdelik bir not verilebilir.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Hem MYP Topluluk Projesi (3. Yıl / 8. Sınıf) hem de MYP Kişisel Projesi (5. Yıl / 10. Sınıf) okulumuzda gerçekleştirilir. Topluluk Projesi resmi olmayan bir şekilde değerlendirilip yalnızca proje yöneticisinden geri bildirim alırken aynı zamanda MEB proje notu için de yüzdelik bir not alır. MYP Kişisel Projesi IB/MYP Kişisel Proje ölçütlerine dayanarak resmi bir şekilde değerlendirilir ve projeye hem öğretmenler hem de dışarıdan, IB bir not verir.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MYP öğrencilerinin ayrıca 5. Yılın (10. Sınıfın) sonunda e-değerlendirme alma seçeneği vardır. Şu anda öğrenciler Matematik ve İngilizce e-değerlendirmelerini seçebilirler ve yakın gelecekte bunlara Birleşik Fen Bilimleri eklenecektir. </w:t>
      </w:r>
    </w:p>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DP’de (11-12. Sınıflar) öğrenci öğrenimi iç değerlendirmeye hazırlık, deneme sınavları ve küçük sınavlar, öğretmen gözlemleri, dönüşümlü düşünme, tartışma ve (fiziksel ya da dijital) öğrenci portfolyoları ve günlükleri yoluyla izlenir. Ayrıca DP öğrenim hedefleri ve ölçütleriyle uyumlu olarak oluşturulmuş değerlendirmeler kullanılarak, MEB sınavları yoluyla ve öğrenci katılım/performans görevleriyle ölçülür. Özel Bilkent Okullarında 11. ve 12. Sınıflardaki DP değerlendirmelerine ayrıca öğrencilerin MEB karnelerinde kullanılmak üzere yüzdelik bir not verilebilir.</w:t>
      </w:r>
    </w:p>
    <w:p w:rsidR="00000000" w:rsidDel="00000000" w:rsidP="00000000" w:rsidRDefault="00000000" w:rsidRPr="00000000" w14:paraId="000000B2">
      <w:pPr>
        <w:shd w:fill="ffffff" w:val="clear"/>
        <w:rPr>
          <w:rFonts w:ascii="Calibri" w:cs="Calibri" w:eastAsia="Calibri" w:hAnsi="Calibri"/>
          <w:color w:val="2c363a"/>
        </w:rPr>
      </w:pPr>
      <w:r w:rsidDel="00000000" w:rsidR="00000000" w:rsidRPr="00000000">
        <w:rPr>
          <w:rFonts w:ascii="Calibri" w:cs="Calibri" w:eastAsia="Calibri" w:hAnsi="Calibri"/>
          <w:color w:val="2c363a"/>
          <w:rtl w:val="0"/>
        </w:rPr>
        <w:t xml:space="preserve">Okulumuzda 11. ve 12. Sınıflarda öğrenciler bir uzun makale (EE) yazarlar. Uzun makale dışarıdan değerlendirilir ve öğrenciler süreç boyunca danışmanlarından geri bildirim alırlar, ancak MEB proje notu olarak makaleye yüzdelik bir not da verilir. Uzun makale resmi olarak IB/DP EE konuya özel ölçütleriyle değerlendirilir ve 2. yılın sonunda (12. Sınıfta) IB tarafından dışarıdan notlandırılır. </w:t>
      </w:r>
    </w:p>
    <w:p w:rsidR="00000000" w:rsidDel="00000000" w:rsidP="00000000" w:rsidRDefault="00000000" w:rsidRPr="00000000" w14:paraId="000000B3">
      <w:pPr>
        <w:shd w:fill="ffffff" w:val="clear"/>
        <w:spacing w:after="0" w:lineRule="auto"/>
        <w:rPr>
          <w:rFonts w:ascii="Calibri" w:cs="Calibri" w:eastAsia="Calibri" w:hAnsi="Calibri"/>
          <w:color w:val="2c363a"/>
        </w:rPr>
      </w:pPr>
      <w:r w:rsidDel="00000000" w:rsidR="00000000" w:rsidRPr="00000000">
        <w:rPr>
          <w:rFonts w:ascii="Calibri" w:cs="Calibri" w:eastAsia="Calibri" w:hAnsi="Calibri"/>
          <w:color w:val="2c363a"/>
          <w:rtl w:val="0"/>
        </w:rPr>
        <w:t xml:space="preserve">DP öğrencileri 2. yılın (12. Sınıfın) sonunda moderasyonu dışarıdan yapılan resmi DP sınavlarına girerler. Okul politikası öğrencileri eksiksiz bir diploma için kaydettirmektir. </w:t>
        <w:br w:type="textWrapping"/>
      </w:r>
    </w:p>
    <w:p w:rsidR="00000000" w:rsidDel="00000000" w:rsidP="00000000" w:rsidRDefault="00000000" w:rsidRPr="00000000" w14:paraId="000000B4">
      <w:pPr>
        <w:numPr>
          <w:ilvl w:val="2"/>
          <w:numId w:val="11"/>
        </w:numPr>
        <w:pBdr>
          <w:top w:space="0" w:sz="0" w:val="nil"/>
          <w:left w:space="0" w:sz="0" w:val="nil"/>
          <w:bottom w:space="0" w:sz="0" w:val="nil"/>
          <w:right w:space="0" w:sz="0" w:val="nil"/>
          <w:between w:space="0" w:sz="0" w:val="nil"/>
        </w:pBdr>
        <w:spacing w:after="0" w:lineRule="auto"/>
        <w:ind w:left="1440" w:hanging="72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Öğrenimi izleme ve ölçme yaklaşımları </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Her üç programda da öğrenimin izlenmesi ve ölçülmesi çeşitli değerlendirme uygulamalarıyla gerçekleştirilir. Bu uygulamalar arasında aşağıdakiler bulunabilir:</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7">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Ön değerlendirme:</w:t>
      </w:r>
      <w:r w:rsidDel="00000000" w:rsidR="00000000" w:rsidRPr="00000000">
        <w:rPr>
          <w:rFonts w:ascii="Calibri" w:cs="Calibri" w:eastAsia="Calibri" w:hAnsi="Calibri"/>
          <w:color w:val="000000"/>
          <w:rtl w:val="0"/>
        </w:rPr>
        <w:t xml:space="preserve"> Öğrencilerin neler öğrendiklerini keşfetmek ve neleri bilmeye gereksinimleri olduğunu belirlemek amacıyla öğrencilerin önceki bilgilerini ortaya çıkarmak için kullanılır. Bunlar içinde beyin fırtınası, zihin haritaları, anekdotlar, kavram haritaları, sorgulama soruları yazma, merak duvarları ve benzeri bulunabilir. Ön değerlendirme öğretmenlere öğrencilerin önceki bilgilerinin ve anlayışlarının üzerine yenilerini ekleme ve değerlendirme sonrasında her bir öğrencinin ne kadar ilerlediğini belirleme fırsatı sunar. </w:t>
      </w:r>
    </w:p>
    <w:p w:rsidR="00000000" w:rsidDel="00000000" w:rsidP="00000000" w:rsidRDefault="00000000" w:rsidRPr="00000000" w14:paraId="000000B8">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Süreç değerlendirmesi: </w:t>
      </w:r>
      <w:r w:rsidDel="00000000" w:rsidR="00000000" w:rsidRPr="00000000">
        <w:rPr>
          <w:rFonts w:ascii="Calibri" w:cs="Calibri" w:eastAsia="Calibri" w:hAnsi="Calibri"/>
          <w:color w:val="000000"/>
          <w:rtl w:val="0"/>
        </w:rPr>
        <w:t xml:space="preserve">Süreç değerlendirmesinin amacı</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öğrencilerin bir sorgulama ünitesi sırasındaki anlayışlarını kontrol etmektir. Öğretmenlerin öğrencilere fikirlerini ve çalışmalarını iyileştirmeleri için düzenli olarak yapıcı geri bildirim vermelerini sağlar. Ayrıca öğretmenlere öğrenim sürecinde ortaya çıkan öğrenci gereksinimlerini ve ilgi alanlarını gelecekteki planlamaya dahil etme olanağı verir. </w:t>
      </w:r>
    </w:p>
    <w:p w:rsidR="00000000" w:rsidDel="00000000" w:rsidP="00000000" w:rsidRDefault="00000000" w:rsidRPr="00000000" w14:paraId="000000B9">
      <w:pPr>
        <w:numPr>
          <w:ilvl w:val="0"/>
          <w:numId w:val="6"/>
        </w:numPr>
        <w:pBdr>
          <w:top w:space="0" w:sz="0" w:val="nil"/>
          <w:left w:space="0" w:sz="0" w:val="nil"/>
          <w:bottom w:space="0" w:sz="0" w:val="nil"/>
          <w:right w:space="0" w:sz="0" w:val="nil"/>
          <w:between w:space="0" w:sz="0" w:val="nil"/>
        </w:pBdr>
        <w:spacing w:after="120" w:lineRule="auto"/>
        <w:ind w:left="720" w:hanging="360"/>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Sonuç değerlendirmesi:</w:t>
      </w:r>
      <w:r w:rsidDel="00000000" w:rsidR="00000000" w:rsidRPr="00000000">
        <w:rPr>
          <w:rFonts w:ascii="Calibri" w:cs="Calibri" w:eastAsia="Calibri" w:hAnsi="Calibri"/>
          <w:color w:val="000000"/>
          <w:rtl w:val="0"/>
        </w:rPr>
        <w:t xml:space="preserve"> Her bir ünitenin sonunda öğrencilerin genel başarı düzeylerini ölçmek için kullanılır. Ayrıca sonuç başarısını değerlendirmek için projeler ve sergilerden de yararlanılır. Sonuç değerlendirmelerinin çizelgesi, içeriği ve herhangi bir özel gerekliliği değerlendirmeden bir hafta önce öğrencilerle ve velilerle paylaşılır.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PYP’de sergi, öğrencilerin özne olmasının güçlü bir şekilde gösterilmesini sağlar. Öğrenciler dördüncü sınıfta PYP’nin bütün unsurlarını içeren bir mezuniyet çalışması üretirler. Çalışmayı seçtikleri bir konuya ya da fırsata ilişkin anlayışlarını ortaya koyarlar. Araştırmalarını bireysel olarak ya da akranlarıyla bir akıl hocasının/danışmanın yönetiminde yaparlar. Sergi yoluyla öğrenciler öğrenimlerinin sorumluluğunu alma ve eylemde bulunma yeteneklerini gözler önüne sererler. Öğrenciler ve veliler sergiye katılarak kendilerinin ve diğer insanların yaşamlarında olumlu bir fark yaratmış uluslararası bilince sahip öğrenenlerin gelişimini kutlarlar.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MYP’de her bir konu grubunun ölçütlerini en az yılda iki kez değerlendirmesi gerekir. Konuya özel açıklamalar her bir sonuç değerlendirme görevi için MYP Konu Ölçütlerine göre oluşturulur. MYP’nin 4. ve 5. Yıllarında (9. ve 10. Sınıflar) bütün öğrenciler MYP’nin bitişini işaret eden MYP Kişisel Projesine katılırlar. Bu proje hem içeriden hem de IB tarafından notlandırılır. Projenin sonunda öğrenciler geçtikleri süreci ve ortaya koydukları ürünü sergilerler. Kişisel projeye ayrıca 10. Sınıf öğrencileri için bir MEB projesi notu verilir. Son olarak, IB/MYP e-değerlendirmeleri 10. Sınıftaki/MYP’nin 5. Yılındaki öğrenciler için ortaokul eğitimlerinin IB tarafından resmi olarak belgelenmesini sağlayan isteğe bağlı bir fırsattır. E-değerlendirme konusunda daha fazla bilgi için lütfen okulun MYP Koordinatörüyle bağlantı kurun.</w:t>
      </w:r>
    </w:p>
    <w:p w:rsidR="00000000" w:rsidDel="00000000" w:rsidP="00000000" w:rsidRDefault="00000000" w:rsidRPr="00000000" w14:paraId="000000B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DP’de iç değerlendirmeler, uzun makale, bilgi kuramı makalesi ve sunumu ve bireysel sözlüler ya öğretmen tarafından notlandırılır ve IB moderasyonuyla değerlendirilir ya da IB/DP ölçütleri kullanılarak dışarıdan IB tarafından notlandırılır. </w:t>
      </w:r>
    </w:p>
    <w:p w:rsidR="00000000" w:rsidDel="00000000" w:rsidP="00000000" w:rsidRDefault="00000000" w:rsidRPr="00000000" w14:paraId="000000BD">
      <w:pPr>
        <w:shd w:fill="ffffff" w:val="clear"/>
        <w:spacing w:after="0" w:lineRule="auto"/>
        <w:rPr>
          <w:rFonts w:ascii="Calibri" w:cs="Calibri" w:eastAsia="Calibri" w:hAnsi="Calibri"/>
          <w:color w:val="2c363a"/>
        </w:rPr>
      </w:pPr>
      <w:r w:rsidDel="00000000" w:rsidR="00000000" w:rsidRPr="00000000">
        <w:rPr>
          <w:rtl w:val="0"/>
        </w:rPr>
      </w:r>
    </w:p>
    <w:p w:rsidR="00000000" w:rsidDel="00000000" w:rsidP="00000000" w:rsidRDefault="00000000" w:rsidRPr="00000000" w14:paraId="000000BE">
      <w:pPr>
        <w:numPr>
          <w:ilvl w:val="1"/>
          <w:numId w:val="11"/>
        </w:numPr>
        <w:pBdr>
          <w:top w:space="0" w:sz="0" w:val="nil"/>
          <w:left w:space="0" w:sz="0" w:val="nil"/>
          <w:bottom w:space="0" w:sz="0" w:val="nil"/>
          <w:right w:space="0" w:sz="0" w:val="nil"/>
          <w:between w:space="0" w:sz="0" w:val="nil"/>
        </w:pBdr>
        <w:ind w:left="390" w:hanging="39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Farklılaştırma</w:t>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Farklılaştırma uygulamaları okulumuzun bütün düzeylerinde uygulanan önemli bir değerlendirme stratejisidir. Farklılaştırma yoluyla öğrencilere ne öğrendiklerini, nasıl öğrendiklerini ve öğrendiklerini nasıl gösterdiklerini belirlemeye katılma fırsatı verilir. Değerlendirmede farklılaştırma farklı şekillerde olabilir ve konu grubu öğretmenleri, öğrenciler ya da gerektiğinde Özel Eğitim Gereksinimleri öğretmenleriyle ortaklaşa kararlaştırılabilir.</w:t>
      </w:r>
    </w:p>
    <w:p w:rsidR="00000000" w:rsidDel="00000000" w:rsidP="00000000" w:rsidRDefault="00000000" w:rsidRPr="00000000" w14:paraId="000000C0">
      <w:pPr>
        <w:numPr>
          <w:ilvl w:val="1"/>
          <w:numId w:val="11"/>
        </w:numPr>
        <w:pBdr>
          <w:top w:space="0" w:sz="0" w:val="nil"/>
          <w:left w:space="0" w:sz="0" w:val="nil"/>
          <w:bottom w:space="0" w:sz="0" w:val="nil"/>
          <w:right w:space="0" w:sz="0" w:val="nil"/>
          <w:between w:space="0" w:sz="0" w:val="nil"/>
        </w:pBdr>
        <w:spacing w:after="0" w:lineRule="auto"/>
        <w:ind w:left="390" w:hanging="39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Görev tanımları ve ölçütler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Özel Bilkent Okullarındaki bütün öğretmenler değerlendirmenin IB ve MEB koşullarına uyumlu olmasını garanti etmek için aşağıdakileri yapmakla sorumludurlar:</w:t>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yakın tarihli Konu Kılavuzlarında sunulan IB konu grubu değerlendirme ölçütlerini kullanmak.</w:t>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MEB konu grubu hedeflerine (K-12) ve özellikler tablosuna (5-12. Sınıflar) başvurmak. </w:t>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Değerlendirme görevlerini/görev tanımlarını ve ölçütlerin göreve özel açıklamalarını öğrencilerin anlayacağı bir dilde yazmak.</w:t>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Doğası itibariyle yapılandırmacı değerlendirme görevleri tasarlamak.</w:t>
      </w:r>
      <w:r w:rsidDel="00000000" w:rsidR="00000000" w:rsidRPr="00000000">
        <w:rPr>
          <w:rtl w:val="0"/>
        </w:rPr>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Mümkün olduğunda öğrencilere bilgilerini ve becerilerini gerçek hayat durumlarına uygulama fırsatları sunan özgün değerlendirme görevleri ve araçları yaratmak.</w:t>
      </w:r>
      <w:r w:rsidDel="00000000" w:rsidR="00000000" w:rsidRPr="00000000">
        <w:rPr>
          <w:rtl w:val="0"/>
        </w:rPr>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Göreve özel değerlendirme ölçütlerini değerlendirmeler öncesinde/sırasında öğrencilerin erişimine açmak.</w:t>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Kendi konu gruplarındaki MYP/DP komut terimleri konusunda bilgili olmak ve bunları görev tanımlarında ve sorularda kullanmak.</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B">
      <w:pPr>
        <w:numPr>
          <w:ilvl w:val="1"/>
          <w:numId w:val="11"/>
        </w:numPr>
        <w:pBdr>
          <w:top w:space="0" w:sz="0" w:val="nil"/>
          <w:left w:space="0" w:sz="0" w:val="nil"/>
          <w:bottom w:space="0" w:sz="0" w:val="nil"/>
          <w:right w:space="0" w:sz="0" w:val="nil"/>
          <w:between w:space="0" w:sz="0" w:val="nil"/>
        </w:pBdr>
        <w:ind w:left="390" w:hanging="390"/>
        <w:jc w:val="both"/>
        <w:rPr>
          <w:rFonts w:ascii="Calibri" w:cs="Calibri" w:eastAsia="Calibri" w:hAnsi="Calibri"/>
          <w:b w:val="1"/>
          <w:color w:val="000000"/>
        </w:rPr>
      </w:pPr>
      <w:bookmarkStart w:colFirst="0" w:colLast="0" w:name="_heading=h.s6xobua04yyp" w:id="4"/>
      <w:bookmarkEnd w:id="4"/>
      <w:r w:rsidDel="00000000" w:rsidR="00000000" w:rsidRPr="00000000">
        <w:rPr>
          <w:rFonts w:ascii="Calibri" w:cs="Calibri" w:eastAsia="Calibri" w:hAnsi="Calibri"/>
          <w:b w:val="1"/>
          <w:color w:val="000000"/>
          <w:rtl w:val="0"/>
        </w:rPr>
        <w:t xml:space="preserve">Değerlendirmede Geçerlilik, Güvenirlik Ve Tutarlılığın Sağlanması</w:t>
      </w:r>
    </w:p>
    <w:p w:rsidR="00000000" w:rsidDel="00000000" w:rsidP="00000000" w:rsidRDefault="00000000" w:rsidRPr="00000000" w14:paraId="000000C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Değerlendirmelerimizin geçerliliğini ve güvenilirliğini sağlamak için branş öğretmenleri iş birliği yapar ve sonuç değerlendirme görevleri ve/veya sınavlar tasarlanırken hem IB konu kılavuzlarına hem de değerlendirme kriterlerine ayrıca Milli Eğitim Bakanlığı (MEB) hedeflerine, konularına ve senaryolarına başvururlar.</w:t>
      </w:r>
    </w:p>
    <w:p w:rsidR="00000000" w:rsidDel="00000000" w:rsidP="00000000" w:rsidRDefault="00000000" w:rsidRPr="00000000" w14:paraId="000000C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MYP'de (5-10. Sınıflar), konu ve sınıf düzeyi öğretmenleri, başarı için net beklentiler belirlemek, notlandırma uygulamalarını uyumlu hale getirmek ve her bir sonuç değerlendirme görevleri, projeleri veya MEB sınavı için tutarlı başarı düzeyleri üzerinde anlaşmak amacıyla standardizasyona katılırlar.</w:t>
      </w:r>
    </w:p>
    <w:p w:rsidR="00000000" w:rsidDel="00000000" w:rsidP="00000000" w:rsidRDefault="00000000" w:rsidRPr="00000000" w14:paraId="000000C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MYP 5. Sınıf (10. Sınıf) e-değerlendirme sınavları ve DP sınavları için, standardizasyon ve notlandırma IB tarafından yürütülür.</w:t>
      </w:r>
    </w:p>
    <w:p w:rsidR="00000000" w:rsidDel="00000000" w:rsidP="00000000" w:rsidRDefault="00000000" w:rsidRPr="00000000" w14:paraId="000000CF">
      <w:pPr>
        <w:numPr>
          <w:ilvl w:val="1"/>
          <w:numId w:val="11"/>
        </w:numPr>
        <w:pBdr>
          <w:top w:space="0" w:sz="0" w:val="nil"/>
          <w:left w:space="0" w:sz="0" w:val="nil"/>
          <w:bottom w:space="0" w:sz="0" w:val="nil"/>
          <w:right w:space="0" w:sz="0" w:val="nil"/>
          <w:between w:space="0" w:sz="0" w:val="nil"/>
        </w:pBdr>
        <w:spacing w:after="0" w:lineRule="auto"/>
        <w:ind w:left="390" w:hanging="39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Öğrenimi Kaydetme / Belgeleme (IB, MEB)</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Öğrenme öyküleri, öğrenim günlükleri ve portfolyolar, PYP’de örneğin örnek çalışma, kontrol listesi, dereceli puanlama anahtarı, anekdot şeklinde anlatımlar ve benzeri gibi belgeleme araçları olarak kullanılır. MYP’de öğrenim performans/öğrenim günlükleri, süreç ve sonuç görevleri, MEB sınavları, projeler, dönüşümlü düşünceler ve performans notlarıyla belgelenir. DP’de öğrenimin belgelenmesi için portfolyolar, günlükler, formlar, dönüşümlü düşünceler, iç değerlendirme uygulamaları ve sınavlar kullanılır. Öğretmenler bütün notların ve puanların Moodle/K-12/Managebac’de ayrıntılı belgelerini tutmakla sorumludurlar.</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2">
      <w:pPr>
        <w:numPr>
          <w:ilvl w:val="1"/>
          <w:numId w:val="11"/>
        </w:numPr>
        <w:pBdr>
          <w:top w:space="0" w:sz="0" w:val="nil"/>
          <w:left w:space="0" w:sz="0" w:val="nil"/>
          <w:bottom w:space="0" w:sz="0" w:val="nil"/>
          <w:right w:space="0" w:sz="0" w:val="nil"/>
          <w:between w:space="0" w:sz="0" w:val="nil"/>
        </w:pBdr>
        <w:spacing w:after="0" w:lineRule="auto"/>
        <w:ind w:left="390" w:hanging="390"/>
        <w:jc w:val="both"/>
        <w:rPr>
          <w:rFonts w:ascii="Calibri" w:cs="Calibri" w:eastAsia="Calibri" w:hAnsi="Calibri"/>
          <w:b w:val="1"/>
        </w:rPr>
      </w:pPr>
      <w:r w:rsidDel="00000000" w:rsidR="00000000" w:rsidRPr="00000000">
        <w:rPr>
          <w:rFonts w:ascii="Calibri" w:cs="Calibri" w:eastAsia="Calibri" w:hAnsi="Calibri"/>
          <w:b w:val="1"/>
          <w:color w:val="000000"/>
          <w:rtl w:val="0"/>
        </w:rPr>
        <w:t xml:space="preserve">Öğrenimi Bildirme</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ind w:left="75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Özel Bilkent Okulları, öğrenci başarısını kaydetme ve bildirme konularında hem IB hem de MEB koşullarını yerine getirir. PYP ve MYP’de başarı düzeyleri değerlendirilen her bir görev üzerine öğretmen ve öğrenci dönüşümlü düşünceleriyle birlikte kaydedilir. DP’de ilerleme raporları bütün konu öğretmenleri tarafından kaydedilir ve DP Koordinatörüne, yönetime, öğrencilere ve velilere/vasilere bildirilir.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Öğrenim eğitim-öğretim yılı boyunca çeşitli zamanlarda öğrencilere/velilere/vasilere bildirilir.</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PYP’de öğrenim raporu her bir sorgulama ünitesinin sonunda velilere/vasilere gönderilir; dört rapor sınıf ve İngilizce öğretmenlerinin bir hedef listesine dayanır ve iki rapor kartında bütün konu öğretmenlerinin yorumları yer alır. PYP karneleri öğrencilerin öğrenimdeki ilerlemesini ve başarısını betimler, geliştirilmesi gereken alanları belirler ve programın etkililiğine katkıda bulunur.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MYP ve DP’de öğretmenler değerlendirilen bütün görevlerde başarı düzeylerini öğrencilere ve velilere/vasilere K-12 yoluyla düzenli olarak ve her bir eğitim öğretim yılının sonunda İlerleme Raporlarıyla bildirmekle sorumludurlar.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MYP İlerleme Raporunda her bir konu grubu her bir ölçüt (A, B, C, D) için sekiz üzerinden bir başarı düzeyi verir ve sonunda 7 üzerinden dönüştürülmüş bir son not bildirir. Raporda ayrıca başarı düzeylerine ve öğrencinin katılmış olabileceği disiplinler arası ünite konusunda bilgiye yer verilir. </w:t>
      </w:r>
    </w:p>
    <w:p w:rsidR="00000000" w:rsidDel="00000000" w:rsidP="00000000" w:rsidRDefault="00000000" w:rsidRPr="00000000" w14:paraId="000000DA">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DP öğretmenleri de öğrencilerin tahmin edilen notlarını 11. Sınıfta iki kez ve 12. Sınıfta ilk dönemin sonunda bir kez bildirmekle sorumludurlar. DP ilerleme raporlarında her bir konuya 7 üzerinden bir not verilir. Bilgi Kuramı (ToK) ve Uzun Makale için IB TOK-EE matrisine göre (0-3 arasında) bir bonus puanı eklenir. Yaratıcılık-Etkinlik-Hizmet (CAS) performansı notla değerlendirilmez, ancak ayrı bir CAS raporu yoluyla geri bildirim alır. </w:t>
      </w:r>
    </w:p>
    <w:p w:rsidR="00000000" w:rsidDel="00000000" w:rsidP="00000000" w:rsidRDefault="00000000" w:rsidRPr="00000000" w14:paraId="000000DB">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Milli Eğitim Bakanlığı karneleri öğrenci başarısını bildirmek için MEB tarafından belirlenen şartlara uygun olarak hazırlanır. Öğretmenler notları ulusal çevrim içi akademik sistemi (E-Okul) ve yılda iki kez verilen MEB karneleri yoluyla bildirirler. MEB karneleri her bir konu için notları (sınavlar, küçük sınavlar, proje ve değerlendirilen diğer görevler) ve sınıf öğretmeninin genel yorumlarını içerir. MEB karnelerinde ayrıca davranış notları ve öğrencilerin ders ve etkinliklere katılım (DEK / katılım notları) değerlendirmesi yer alır.</w:t>
      </w:r>
    </w:p>
    <w:p w:rsidR="00000000" w:rsidDel="00000000" w:rsidP="00000000" w:rsidRDefault="00000000" w:rsidRPr="00000000" w14:paraId="000000DC">
      <w:pP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İlerleme ve başarılar ayrıca Veli-Öğretmen toplantılarıyla velilerle/vasilerle paylaşılır. Toplantılar yıl boyunca çevrim içi / canlı toplantılar şeklinde ve/ya dönemde bir kez yüz yüze görüşmeler yoluyla yapılabilir.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12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5.7  Öğrenme Yaklaşımları </w:t>
      </w:r>
      <w:r w:rsidDel="00000000" w:rsidR="00000000" w:rsidRPr="00000000">
        <w:rPr>
          <w:rFonts w:ascii="Calibri" w:cs="Calibri" w:eastAsia="Calibri" w:hAnsi="Calibri"/>
          <w:b w:val="1"/>
          <w:color w:val="000000"/>
          <w:rtl w:val="0"/>
        </w:rPr>
        <w:t xml:space="preserve">(ATL) </w:t>
      </w:r>
      <w:r w:rsidDel="00000000" w:rsidR="00000000" w:rsidRPr="00000000">
        <w:rPr>
          <w:rFonts w:ascii="Calibri" w:cs="Calibri" w:eastAsia="Calibri" w:hAnsi="Calibri"/>
          <w:b w:val="1"/>
          <w:rtl w:val="0"/>
        </w:rPr>
        <w:t xml:space="preserve">Becerileri</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Bütün programlardaki konu öğretmenleri öğrencilerin eğitim öğretim yılında odaklandığı Öğrenim Yaklaşımları (ATL) becerileri konusundaki yorumlarına da karne yorumlarında yer verirler.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120" w:lineRule="auto"/>
        <w:jc w:val="both"/>
        <w:rPr>
          <w:rFonts w:ascii="Calibri" w:cs="Calibri" w:eastAsia="Calibri" w:hAnsi="Calibri"/>
          <w:b w:val="1"/>
          <w:color w:val="000000"/>
        </w:rPr>
      </w:pPr>
      <w:r w:rsidDel="00000000" w:rsidR="00000000" w:rsidRPr="00000000">
        <w:rPr>
          <w:rFonts w:ascii="Calibri" w:cs="Calibri" w:eastAsia="Calibri" w:hAnsi="Calibri"/>
          <w:b w:val="1"/>
          <w:rtl w:val="0"/>
        </w:rPr>
        <w:t xml:space="preserve">5.8  </w:t>
      </w:r>
      <w:r w:rsidDel="00000000" w:rsidR="00000000" w:rsidRPr="00000000">
        <w:rPr>
          <w:rFonts w:ascii="Calibri" w:cs="Calibri" w:eastAsia="Calibri" w:hAnsi="Calibri"/>
          <w:b w:val="1"/>
          <w:color w:val="000000"/>
          <w:rtl w:val="0"/>
        </w:rPr>
        <w:t xml:space="preserve">Gözetmenlik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MYP’de sonuç değerlendirmeleri mümkün olduğunca sınıfta yapılıp tamamlanır ve gözetmenliği konu öğretmenleri yapar.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Resmi MYP e-değerlendirmesi ve DP sınav gözetmenliğinde, MyIB’de görülebilecek IB kuralları ve yönetmeliklerine uyulur (MYP Değerlendirme Politikaları; DP Sınavların Yapılması ve Sınav Kılavuzu belgeleri).</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MEB sınavlarında özel durumlar (örneğin kitap kullanabilme / notlara izin verilmesi gibi) ve sınava ayrılan süre gözetmenlerle sınav zarfları üzerinde paylaşılır.</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Özel Eğitim Gereksinimleri olan öğrencilerin değerlendirme gözetmenliği sırasında özel gereksinimlerine göre olanaklar sağlanır ve bunlar görevi ayrı bir odada yapma, görevi tamamlamak için daha uzun bir süre verme, teknoloji kullanımı ya da insan yardımı olabilir.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20" w:lineRule="auto"/>
        <w:jc w:val="both"/>
        <w:rPr>
          <w:rFonts w:ascii="Calibri" w:cs="Calibri" w:eastAsia="Calibri" w:hAnsi="Calibri"/>
          <w:b w:val="1"/>
          <w:color w:val="000000"/>
        </w:rPr>
      </w:pPr>
      <w:r w:rsidDel="00000000" w:rsidR="00000000" w:rsidRPr="00000000">
        <w:rPr>
          <w:rFonts w:ascii="Calibri" w:cs="Calibri" w:eastAsia="Calibri" w:hAnsi="Calibri"/>
          <w:b w:val="1"/>
          <w:rtl w:val="0"/>
        </w:rPr>
        <w:t xml:space="preserve">5.9  Devamsızlık ve Telafi Sınavı </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Öğrencilerin mümkün olduğunca sonuç değerlendirmelerine ve sınavlara belirlenen günde katılmaları beklenir. Ciddi bir hastalık gibi geçerli koşullar olması durumunda velilerin okula önceden bilgi vermesi ve resmi bir dilekçe sunması gereklidir. Bu gibi durumlarda okul tarafından en kısa sürede bir telafi değerlendirmesi/sınavı düzenlenebilir.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2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5.10 Değerlendirme Verilerinin Kullanılması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2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Bütün değerlendirmelerden gelen veriler öğretmenler tarafından toplanır ve öğrencileri yerleştirme (Dil Edinimi aşamalarında olduğu gibi), başarılarını bildirme ve esenliklerini sağlama amacıyla kullanılır. Değerlendirme verilerinin öğrencilerin seviyelerine yerleştirmeleri yönünde kullanılması konusunda daha fazla bilgi için okulumuzun Dil Politikasına bakınız.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12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6.  İtiraz Süreci ve İşlemleri </w:t>
      </w:r>
    </w:p>
    <w:p w:rsidR="00000000" w:rsidDel="00000000" w:rsidP="00000000" w:rsidRDefault="00000000" w:rsidRPr="00000000" w14:paraId="000000E9">
      <w:pPr>
        <w:spacing w:after="120" w:lineRule="auto"/>
        <w:jc w:val="both"/>
        <w:rPr>
          <w:rFonts w:ascii="Calibri" w:cs="Calibri" w:eastAsia="Calibri" w:hAnsi="Calibri"/>
          <w:b w:val="1"/>
        </w:rPr>
      </w:pPr>
      <w:bookmarkStart w:colFirst="0" w:colLast="0" w:name="_heading=h.3whwml4" w:id="5"/>
      <w:bookmarkEnd w:id="5"/>
      <w:r w:rsidDel="00000000" w:rsidR="00000000" w:rsidRPr="00000000">
        <w:rPr>
          <w:rFonts w:ascii="Calibri" w:cs="Calibri" w:eastAsia="Calibri" w:hAnsi="Calibri"/>
          <w:color w:val="1f1f1f"/>
          <w:rtl w:val="0"/>
        </w:rPr>
        <w:t xml:space="preserve">MYP Kişisel Projesi ve e-değerlendirme notları ve bütün DP notları için öğrencilerin ve velilerin IB tarafından değerlendirilen notlara itiraz hakkı vardır. Ayrıntılar için lütfen okulumuzun “IB DP/MYP Akademik Şikayet Prosedurü” politikasına bakın. </w:t>
      </w:r>
      <w:r w:rsidDel="00000000" w:rsidR="00000000" w:rsidRPr="00000000">
        <w:rPr>
          <w:rtl w:val="0"/>
        </w:rPr>
      </w:r>
    </w:p>
    <w:sectPr>
      <w:type w:val="nextPage"/>
      <w:pgSz w:h="16840" w:w="11900" w:orient="portrait"/>
      <w:pgMar w:bottom="1440" w:top="1440" w:left="1304" w:right="1304"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Courier New"/>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right"/>
      <w:rPr>
        <w:color w:val="000000"/>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Arial" w:cs="Arial" w:eastAsia="Arial" w:hAnsi="Arial"/>
        <w:b w:val="0"/>
      </w:rPr>
    </w:lvl>
    <w:lvl w:ilvl="1">
      <w:start w:val="1"/>
      <w:numFmt w:val="decimal"/>
      <w:lvlText w:val="%1.%2"/>
      <w:lvlJc w:val="left"/>
      <w:pPr>
        <w:ind w:left="1110" w:hanging="39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5">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low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5"/>
      <w:numFmt w:val="decimal"/>
      <w:lvlText w:val="%1."/>
      <w:lvlJc w:val="left"/>
      <w:pPr>
        <w:ind w:left="360" w:hanging="360"/>
      </w:pPr>
      <w:rPr/>
    </w:lvl>
    <w:lvl w:ilvl="1">
      <w:start w:val="1"/>
      <w:numFmt w:val="decimal"/>
      <w:lvlText w:val="%1.%2"/>
      <w:lvlJc w:val="left"/>
      <w:pPr>
        <w:ind w:left="390" w:hanging="39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after="120" w:line="360" w:lineRule="auto"/>
      <w:ind w:left="360" w:hanging="360"/>
      <w:jc w:val="both"/>
    </w:pPr>
    <w:rPr>
      <w:b w:val="1"/>
      <w:sz w:val="28"/>
      <w:szCs w:val="28"/>
    </w:rPr>
  </w:style>
  <w:style w:type="paragraph" w:styleId="Heading2">
    <w:name w:val="heading 2"/>
    <w:basedOn w:val="Normal"/>
    <w:next w:val="Normal"/>
    <w:pPr>
      <w:spacing w:after="120" w:line="360" w:lineRule="auto"/>
      <w:ind w:left="360" w:hanging="360"/>
      <w:jc w:val="both"/>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B347EC"/>
    <w:rPr>
      <w:rFonts w:eastAsiaTheme="minorHAnsi"/>
    </w:rPr>
  </w:style>
  <w:style w:type="paragraph" w:styleId="Heading1">
    <w:name w:val="heading 1"/>
    <w:basedOn w:val="ListParagraph"/>
    <w:next w:val="Normal"/>
    <w:link w:val="Heading1Char"/>
    <w:uiPriority w:val="9"/>
    <w:qFormat w:val="1"/>
    <w:rsid w:val="00BF1919"/>
    <w:pPr>
      <w:numPr>
        <w:numId w:val="9"/>
      </w:numPr>
      <w:spacing w:after="120" w:line="360" w:lineRule="auto"/>
      <w:jc w:val="both"/>
      <w:outlineLvl w:val="0"/>
    </w:pPr>
    <w:rPr>
      <w:rFonts w:cs="Times New Roman"/>
      <w:b w:val="1"/>
      <w:sz w:val="28"/>
      <w:szCs w:val="28"/>
      <w:lang w:val="en-GB"/>
    </w:rPr>
  </w:style>
  <w:style w:type="paragraph" w:styleId="Heading2">
    <w:name w:val="heading 2"/>
    <w:basedOn w:val="Heading1"/>
    <w:next w:val="Normal"/>
    <w:link w:val="Heading2Char"/>
    <w:uiPriority w:val="9"/>
    <w:unhideWhenUsed w:val="1"/>
    <w:qFormat w:val="1"/>
    <w:rsid w:val="00412B34"/>
    <w:pPr>
      <w:numPr>
        <w:ilvl w:val="1"/>
      </w:numPr>
      <w:outlineLvl w:val="1"/>
    </w:pPr>
    <w:rPr>
      <w:sz w:val="24"/>
      <w:szCs w:val="24"/>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paragraph" w:styleId="Heading8">
    <w:name w:val="heading 8"/>
    <w:basedOn w:val="Normal"/>
    <w:next w:val="Normal"/>
    <w:link w:val="Heading8Char"/>
    <w:uiPriority w:val="9"/>
    <w:semiHidden w:val="1"/>
    <w:unhideWhenUsed w:val="1"/>
    <w:qFormat w:val="1"/>
    <w:rsid w:val="00B45A25"/>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B45A25"/>
    <w:pPr>
      <w:keepNext w:val="1"/>
      <w:keepLines w:val="1"/>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347EC"/>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paragraph" w:styleId="Style1" w:customStyle="1">
    <w:name w:val="Style1"/>
    <w:basedOn w:val="Heading1"/>
    <w:autoRedefine w:val="1"/>
    <w:qFormat w:val="1"/>
    <w:rsid w:val="00A36A4F"/>
    <w:rPr>
      <w:rFonts w:ascii="Times New Roman" w:hAnsi="Times New Roman"/>
      <w:b w:val="0"/>
      <w:color w:val="365f91" w:themeColor="accent1" w:themeShade="0000BF"/>
      <w:sz w:val="24"/>
    </w:rPr>
  </w:style>
  <w:style w:type="character" w:styleId="Heading1Char" w:customStyle="1">
    <w:name w:val="Heading 1 Char"/>
    <w:basedOn w:val="DefaultParagraphFont"/>
    <w:link w:val="Heading1"/>
    <w:uiPriority w:val="9"/>
    <w:rsid w:val="00BF1919"/>
    <w:rPr>
      <w:rFonts w:cs="Times New Roman" w:eastAsiaTheme="minorHAnsi"/>
      <w:b w:val="1"/>
      <w:sz w:val="28"/>
      <w:szCs w:val="28"/>
      <w:lang w:val="en-GB"/>
    </w:rPr>
  </w:style>
  <w:style w:type="paragraph" w:styleId="Style2" w:customStyle="1">
    <w:name w:val="Style2"/>
    <w:basedOn w:val="Normal"/>
    <w:autoRedefine w:val="1"/>
    <w:qFormat w:val="1"/>
    <w:rsid w:val="00A36A4F"/>
    <w:pPr>
      <w:spacing w:line="480" w:lineRule="auto"/>
      <w:jc w:val="center"/>
    </w:pPr>
    <w:rPr>
      <w:rFonts w:ascii="Times New Roman" w:cs="Times New Roman" w:hAnsi="Times New Roman"/>
    </w:rPr>
  </w:style>
  <w:style w:type="paragraph" w:styleId="BalloonText">
    <w:name w:val="Balloon Text"/>
    <w:basedOn w:val="Normal"/>
    <w:link w:val="BalloonTextChar"/>
    <w:uiPriority w:val="99"/>
    <w:semiHidden w:val="1"/>
    <w:unhideWhenUsed w:val="1"/>
    <w:rsid w:val="00B347EC"/>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B347EC"/>
    <w:rPr>
      <w:rFonts w:ascii="Lucida Grande" w:cs="Lucida Grande" w:hAnsi="Lucida Grande" w:eastAsiaTheme="minorHAnsi"/>
      <w:sz w:val="18"/>
      <w:szCs w:val="18"/>
      <w:lang w:val="tr-TR"/>
    </w:rPr>
  </w:style>
  <w:style w:type="paragraph" w:styleId="ListParagraph">
    <w:name w:val="List Paragraph"/>
    <w:basedOn w:val="Normal"/>
    <w:uiPriority w:val="34"/>
    <w:qFormat w:val="1"/>
    <w:rsid w:val="00B347EC"/>
    <w:pPr>
      <w:ind w:left="720"/>
      <w:contextualSpacing w:val="1"/>
    </w:pPr>
  </w:style>
  <w:style w:type="paragraph" w:styleId="Header">
    <w:name w:val="header"/>
    <w:basedOn w:val="Normal"/>
    <w:link w:val="HeaderChar"/>
    <w:uiPriority w:val="99"/>
    <w:unhideWhenUsed w:val="1"/>
    <w:rsid w:val="00B347EC"/>
    <w:pPr>
      <w:tabs>
        <w:tab w:val="center" w:pos="4320"/>
        <w:tab w:val="right" w:pos="8640"/>
      </w:tabs>
      <w:spacing w:after="0" w:line="240" w:lineRule="auto"/>
    </w:pPr>
  </w:style>
  <w:style w:type="character" w:styleId="HeaderChar" w:customStyle="1">
    <w:name w:val="Header Char"/>
    <w:basedOn w:val="DefaultParagraphFont"/>
    <w:link w:val="Header"/>
    <w:uiPriority w:val="99"/>
    <w:rsid w:val="00B347EC"/>
    <w:rPr>
      <w:rFonts w:eastAsiaTheme="minorHAnsi"/>
      <w:sz w:val="22"/>
      <w:szCs w:val="22"/>
      <w:lang w:val="tr-TR"/>
    </w:rPr>
  </w:style>
  <w:style w:type="paragraph" w:styleId="Footer">
    <w:name w:val="footer"/>
    <w:basedOn w:val="Normal"/>
    <w:link w:val="FooterChar"/>
    <w:uiPriority w:val="99"/>
    <w:unhideWhenUsed w:val="1"/>
    <w:rsid w:val="00B347EC"/>
    <w:pPr>
      <w:tabs>
        <w:tab w:val="center" w:pos="4320"/>
        <w:tab w:val="right" w:pos="8640"/>
      </w:tabs>
      <w:spacing w:after="0" w:line="240" w:lineRule="auto"/>
    </w:pPr>
  </w:style>
  <w:style w:type="character" w:styleId="FooterChar" w:customStyle="1">
    <w:name w:val="Footer Char"/>
    <w:basedOn w:val="DefaultParagraphFont"/>
    <w:link w:val="Footer"/>
    <w:uiPriority w:val="99"/>
    <w:rsid w:val="00B347EC"/>
    <w:rPr>
      <w:rFonts w:eastAsiaTheme="minorHAnsi"/>
      <w:sz w:val="22"/>
      <w:szCs w:val="22"/>
      <w:lang w:val="tr-TR"/>
    </w:rPr>
  </w:style>
  <w:style w:type="paragraph" w:styleId="NormalWeb">
    <w:name w:val="Normal (Web)"/>
    <w:basedOn w:val="Normal"/>
    <w:uiPriority w:val="99"/>
    <w:unhideWhenUsed w:val="1"/>
    <w:rsid w:val="00B347EC"/>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B347EC"/>
    <w:rPr>
      <w:b w:val="1"/>
      <w:bCs w:val="1"/>
    </w:rPr>
  </w:style>
  <w:style w:type="character" w:styleId="TitleChar" w:customStyle="1">
    <w:name w:val="Title Char"/>
    <w:basedOn w:val="DefaultParagraphFont"/>
    <w:link w:val="Title"/>
    <w:uiPriority w:val="10"/>
    <w:rsid w:val="00B347EC"/>
    <w:rPr>
      <w:rFonts w:asciiTheme="majorHAnsi" w:cstheme="majorBidi" w:eastAsiaTheme="majorEastAsia" w:hAnsiTheme="majorHAnsi"/>
      <w:color w:val="17365d" w:themeColor="text2" w:themeShade="0000BF"/>
      <w:spacing w:val="5"/>
      <w:kern w:val="28"/>
      <w:sz w:val="52"/>
      <w:szCs w:val="52"/>
      <w:lang w:val="tr-TR"/>
    </w:rPr>
  </w:style>
  <w:style w:type="paragraph" w:styleId="FootnoteText">
    <w:name w:val="footnote text"/>
    <w:basedOn w:val="Normal"/>
    <w:link w:val="FootnoteTextChar"/>
    <w:uiPriority w:val="99"/>
    <w:semiHidden w:val="1"/>
    <w:unhideWhenUsed w:val="1"/>
    <w:rsid w:val="00B347EC"/>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B347EC"/>
    <w:rPr>
      <w:rFonts w:eastAsiaTheme="minorHAnsi"/>
      <w:sz w:val="20"/>
      <w:szCs w:val="20"/>
      <w:lang w:val="tr-TR"/>
    </w:rPr>
  </w:style>
  <w:style w:type="character" w:styleId="FootnoteReference">
    <w:name w:val="footnote reference"/>
    <w:basedOn w:val="DefaultParagraphFont"/>
    <w:uiPriority w:val="99"/>
    <w:semiHidden w:val="1"/>
    <w:unhideWhenUsed w:val="1"/>
    <w:rsid w:val="00B347EC"/>
    <w:rPr>
      <w:vertAlign w:val="superscript"/>
    </w:rPr>
  </w:style>
  <w:style w:type="character" w:styleId="st" w:customStyle="1">
    <w:name w:val="st"/>
    <w:basedOn w:val="DefaultParagraphFont"/>
    <w:rsid w:val="00B347EC"/>
  </w:style>
  <w:style w:type="character" w:styleId="Hyperlink">
    <w:name w:val="Hyperlink"/>
    <w:basedOn w:val="DefaultParagraphFont"/>
    <w:uiPriority w:val="99"/>
    <w:unhideWhenUsed w:val="1"/>
    <w:rsid w:val="00B347EC"/>
    <w:rPr>
      <w:color w:val="0000ff" w:themeColor="hyperlink"/>
      <w:u w:val="single"/>
    </w:rPr>
  </w:style>
  <w:style w:type="character" w:styleId="PageNumber">
    <w:name w:val="page number"/>
    <w:basedOn w:val="DefaultParagraphFont"/>
    <w:uiPriority w:val="99"/>
    <w:semiHidden w:val="1"/>
    <w:unhideWhenUsed w:val="1"/>
    <w:rsid w:val="00B63368"/>
  </w:style>
  <w:style w:type="paragraph" w:styleId="Default" w:customStyle="1">
    <w:name w:val="Default"/>
    <w:rsid w:val="00AF30E5"/>
    <w:pPr>
      <w:autoSpaceDE w:val="0"/>
      <w:autoSpaceDN w:val="0"/>
      <w:adjustRightInd w:val="0"/>
    </w:pPr>
    <w:rPr>
      <w:rFonts w:ascii="Myriad Pro" w:cs="Myriad Pro" w:hAnsi="Myriad Pro" w:eastAsiaTheme="minorHAnsi"/>
      <w:color w:val="000000"/>
    </w:rPr>
  </w:style>
  <w:style w:type="table" w:styleId="TableGrid">
    <w:name w:val="Table Grid"/>
    <w:basedOn w:val="TableNormal"/>
    <w:uiPriority w:val="59"/>
    <w:rsid w:val="00AF30E5"/>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ubtleEmphasis">
    <w:name w:val="Subtle Emphasis"/>
    <w:basedOn w:val="DefaultParagraphFont"/>
    <w:uiPriority w:val="19"/>
    <w:qFormat w:val="1"/>
    <w:rsid w:val="000B01A3"/>
    <w:rPr>
      <w:i w:val="1"/>
      <w:iCs w:val="1"/>
      <w:color w:val="808080" w:themeColor="text1" w:themeTint="00007F"/>
    </w:rPr>
  </w:style>
  <w:style w:type="paragraph" w:styleId="Subtitle">
    <w:name w:val="Subtitle"/>
    <w:basedOn w:val="Normal"/>
    <w:next w:val="Normal"/>
    <w:link w:val="SubtitleChar"/>
    <w:uiPriority w:val="11"/>
    <w:qFormat w:val="1"/>
    <w:rPr>
      <w:rFonts w:ascii="Calibri" w:cs="Calibri" w:eastAsia="Calibri" w:hAnsi="Calibri"/>
      <w:i w:val="1"/>
      <w:color w:val="4f81bd"/>
      <w:sz w:val="24"/>
      <w:szCs w:val="24"/>
    </w:rPr>
  </w:style>
  <w:style w:type="character" w:styleId="SubtitleChar" w:customStyle="1">
    <w:name w:val="Subtitle Char"/>
    <w:basedOn w:val="DefaultParagraphFont"/>
    <w:link w:val="Subtitle"/>
    <w:uiPriority w:val="11"/>
    <w:rsid w:val="000B01A3"/>
    <w:rPr>
      <w:rFonts w:asciiTheme="majorHAnsi" w:cstheme="majorBidi" w:eastAsiaTheme="majorEastAsia" w:hAnsiTheme="majorHAnsi"/>
      <w:i w:val="1"/>
      <w:iCs w:val="1"/>
      <w:color w:val="4f81bd" w:themeColor="accent1"/>
      <w:spacing w:val="15"/>
      <w:lang w:val="tr-TR"/>
    </w:rPr>
  </w:style>
  <w:style w:type="character" w:styleId="Heading8Char" w:customStyle="1">
    <w:name w:val="Heading 8 Char"/>
    <w:basedOn w:val="DefaultParagraphFont"/>
    <w:link w:val="Heading8"/>
    <w:uiPriority w:val="9"/>
    <w:semiHidden w:val="1"/>
    <w:rsid w:val="00B45A25"/>
    <w:rPr>
      <w:rFonts w:asciiTheme="majorHAnsi" w:cstheme="majorBidi" w:eastAsiaTheme="majorEastAsia" w:hAnsiTheme="majorHAnsi"/>
      <w:color w:val="272727" w:themeColor="text1" w:themeTint="0000D8"/>
      <w:sz w:val="21"/>
      <w:szCs w:val="21"/>
      <w:lang w:val="tr-TR"/>
    </w:rPr>
  </w:style>
  <w:style w:type="character" w:styleId="Heading9Char" w:customStyle="1">
    <w:name w:val="Heading 9 Char"/>
    <w:basedOn w:val="DefaultParagraphFont"/>
    <w:link w:val="Heading9"/>
    <w:uiPriority w:val="9"/>
    <w:semiHidden w:val="1"/>
    <w:rsid w:val="00B45A25"/>
    <w:rPr>
      <w:rFonts w:asciiTheme="majorHAnsi" w:cstheme="majorBidi" w:eastAsiaTheme="majorEastAsia" w:hAnsiTheme="majorHAnsi"/>
      <w:i w:val="1"/>
      <w:iCs w:val="1"/>
      <w:color w:val="272727" w:themeColor="text1" w:themeTint="0000D8"/>
      <w:sz w:val="21"/>
      <w:szCs w:val="21"/>
      <w:lang w:val="tr-TR"/>
    </w:rPr>
  </w:style>
  <w:style w:type="paragraph" w:styleId="NoSpacing">
    <w:name w:val="No Spacing"/>
    <w:uiPriority w:val="1"/>
    <w:qFormat w:val="1"/>
    <w:rsid w:val="008C1A54"/>
    <w:rPr>
      <w:rFonts w:eastAsiaTheme="minorHAnsi"/>
    </w:rPr>
  </w:style>
  <w:style w:type="character" w:styleId="Heading2Char" w:customStyle="1">
    <w:name w:val="Heading 2 Char"/>
    <w:basedOn w:val="DefaultParagraphFont"/>
    <w:link w:val="Heading2"/>
    <w:uiPriority w:val="9"/>
    <w:rsid w:val="00412B34"/>
    <w:rPr>
      <w:rFonts w:cs="Times New Roman" w:eastAsiaTheme="minorHAnsi"/>
      <w:b w:val="1"/>
      <w:lang w:val="en-GB"/>
    </w:rPr>
  </w:style>
  <w:style w:type="paragraph" w:styleId="TOCHeading">
    <w:name w:val="TOC Heading"/>
    <w:basedOn w:val="Heading1"/>
    <w:next w:val="Normal"/>
    <w:uiPriority w:val="39"/>
    <w:unhideWhenUsed w:val="1"/>
    <w:qFormat w:val="1"/>
    <w:rsid w:val="002C5799"/>
    <w:pPr>
      <w:keepNext w:val="1"/>
      <w:keepLines w:val="1"/>
      <w:numPr>
        <w:numId w:val="0"/>
      </w:numPr>
      <w:spacing w:after="0" w:before="240" w:line="259" w:lineRule="auto"/>
      <w:contextualSpacing w:val="0"/>
      <w:jc w:val="left"/>
      <w:outlineLvl w:val="9"/>
    </w:pPr>
    <w:rPr>
      <w:rFonts w:asciiTheme="majorHAnsi" w:cstheme="majorBidi" w:eastAsiaTheme="majorEastAsia" w:hAnsiTheme="majorHAnsi"/>
      <w:b w:val="0"/>
      <w:color w:val="365f91" w:themeColor="accent1" w:themeShade="0000BF"/>
      <w:sz w:val="32"/>
      <w:szCs w:val="32"/>
      <w:lang w:val="en-US"/>
    </w:rPr>
  </w:style>
  <w:style w:type="paragraph" w:styleId="TOC1">
    <w:name w:val="toc 1"/>
    <w:basedOn w:val="Normal"/>
    <w:next w:val="Normal"/>
    <w:autoRedefine w:val="1"/>
    <w:uiPriority w:val="39"/>
    <w:unhideWhenUsed w:val="1"/>
    <w:rsid w:val="002C5799"/>
    <w:pPr>
      <w:tabs>
        <w:tab w:val="left" w:pos="440"/>
        <w:tab w:val="right" w:leader="dot" w:pos="9282"/>
      </w:tabs>
      <w:spacing w:after="100" w:line="360" w:lineRule="auto"/>
    </w:pPr>
    <w:rPr>
      <w:b w:val="1"/>
      <w:noProof w:val="1"/>
      <w:sz w:val="24"/>
      <w:szCs w:val="24"/>
    </w:rPr>
  </w:style>
  <w:style w:type="paragraph" w:styleId="TOC2">
    <w:name w:val="toc 2"/>
    <w:basedOn w:val="Normal"/>
    <w:next w:val="Normal"/>
    <w:autoRedefine w:val="1"/>
    <w:uiPriority w:val="39"/>
    <w:unhideWhenUsed w:val="1"/>
    <w:rsid w:val="002C5799"/>
    <w:pPr>
      <w:spacing w:after="100"/>
      <w:ind w:left="220"/>
    </w:p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character" w:styleId="CommentReference">
    <w:name w:val="annotation reference"/>
    <w:basedOn w:val="DefaultParagraphFont"/>
    <w:uiPriority w:val="99"/>
    <w:semiHidden w:val="1"/>
    <w:unhideWhenUsed w:val="1"/>
    <w:rsid w:val="009429AC"/>
    <w:rPr>
      <w:sz w:val="16"/>
      <w:szCs w:val="16"/>
    </w:rPr>
  </w:style>
  <w:style w:type="paragraph" w:styleId="CommentText">
    <w:name w:val="annotation text"/>
    <w:basedOn w:val="Normal"/>
    <w:link w:val="CommentTextChar"/>
    <w:uiPriority w:val="99"/>
    <w:semiHidden w:val="1"/>
    <w:unhideWhenUsed w:val="1"/>
    <w:rsid w:val="009429AC"/>
    <w:pPr>
      <w:spacing w:line="240" w:lineRule="auto"/>
    </w:pPr>
    <w:rPr>
      <w:sz w:val="20"/>
      <w:szCs w:val="20"/>
    </w:rPr>
  </w:style>
  <w:style w:type="character" w:styleId="CommentTextChar" w:customStyle="1">
    <w:name w:val="Comment Text Char"/>
    <w:basedOn w:val="DefaultParagraphFont"/>
    <w:link w:val="CommentText"/>
    <w:uiPriority w:val="99"/>
    <w:semiHidden w:val="1"/>
    <w:rsid w:val="009429AC"/>
    <w:rPr>
      <w:rFonts w:eastAsiaTheme="minorHAnsi"/>
      <w:sz w:val="20"/>
      <w:szCs w:val="20"/>
    </w:rPr>
  </w:style>
  <w:style w:type="paragraph" w:styleId="CommentSubject">
    <w:name w:val="annotation subject"/>
    <w:basedOn w:val="CommentText"/>
    <w:next w:val="CommentText"/>
    <w:link w:val="CommentSubjectChar"/>
    <w:uiPriority w:val="99"/>
    <w:semiHidden w:val="1"/>
    <w:unhideWhenUsed w:val="1"/>
    <w:rsid w:val="009429AC"/>
    <w:rPr>
      <w:b w:val="1"/>
      <w:bCs w:val="1"/>
    </w:rPr>
  </w:style>
  <w:style w:type="character" w:styleId="CommentSubjectChar" w:customStyle="1">
    <w:name w:val="Comment Subject Char"/>
    <w:basedOn w:val="CommentTextChar"/>
    <w:link w:val="CommentSubject"/>
    <w:uiPriority w:val="99"/>
    <w:semiHidden w:val="1"/>
    <w:rsid w:val="009429AC"/>
    <w:rPr>
      <w:rFonts w:eastAsiaTheme="minorHAnsi"/>
      <w:b w:val="1"/>
      <w:bCs w:val="1"/>
      <w:sz w:val="20"/>
      <w:szCs w:val="20"/>
    </w:r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aJntDw5esih2tEPKP00y7nGxtg==">CgMxLjAyDmguYTg5a3NxaWdxdm1qMg5oLjNmMXcyNXI4YTd1bjIJaC4zNW5rdW4yMgloLjFrc3Y0dXYyDmguczZ4b2J1YTA0eXlwMgloLjN3aHdtbDQ4AHIhMW0zVkhHNklPTm1PT3Rpd2dQamdmRlBLVENaeDhKXzFo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2025-01-19T09:54:00Z</dcterms:created>
  <dc:creator>Altan</dc:creator>
</cp:coreProperties>
</file>